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A92B" w14:textId="77777777" w:rsidR="00027AF4" w:rsidRPr="00084E05" w:rsidRDefault="00084E05" w:rsidP="00084E05">
      <w:pPr>
        <w:pStyle w:val="NoSpacing"/>
        <w:jc w:val="right"/>
        <w:rPr>
          <w:rFonts w:asciiTheme="minorHAnsi" w:hAnsiTheme="minorHAnsi" w:cstheme="minorHAnsi"/>
          <w:sz w:val="52"/>
          <w:szCs w:val="52"/>
        </w:rPr>
      </w:pPr>
      <w:bookmarkStart w:id="0" w:name="_Toc279133267"/>
      <w:r w:rsidRPr="00084E05">
        <w:rPr>
          <w:rFonts w:asciiTheme="minorHAnsi" w:hAnsiTheme="minorHAnsi" w:cstheme="minorHAnsi"/>
          <w:sz w:val="52"/>
          <w:szCs w:val="52"/>
        </w:rPr>
        <w:t>Sustainable Fibre Alliance</w:t>
      </w:r>
    </w:p>
    <w:p w14:paraId="14FEA92C" w14:textId="0B0E0AB2" w:rsidR="00D429E4" w:rsidRPr="00084E05" w:rsidRDefault="00D76E8E" w:rsidP="00D429E4">
      <w:pPr>
        <w:pStyle w:val="Title"/>
        <w:jc w:val="right"/>
        <w:rPr>
          <w:rFonts w:asciiTheme="minorHAnsi" w:hAnsiTheme="minorHAnsi" w:cstheme="minorHAnsi"/>
          <w:b/>
        </w:rPr>
      </w:pPr>
      <w:r w:rsidRPr="00084E05">
        <w:rPr>
          <w:rFonts w:asciiTheme="minorHAnsi" w:hAnsiTheme="minorHAnsi" w:cstheme="minorHAnsi"/>
          <w:b/>
        </w:rPr>
        <w:t>Document</w:t>
      </w:r>
      <w:r w:rsidR="00087F87" w:rsidRPr="00084E05">
        <w:rPr>
          <w:rFonts w:asciiTheme="minorHAnsi" w:hAnsiTheme="minorHAnsi" w:cstheme="minorHAnsi"/>
          <w:b/>
        </w:rPr>
        <w:t xml:space="preserve"> Control Procedure</w:t>
      </w:r>
    </w:p>
    <w:p w14:paraId="14FEA92D" w14:textId="77777777" w:rsidR="0029294C" w:rsidRDefault="0029294C" w:rsidP="0029294C">
      <w:pPr>
        <w:jc w:val="center"/>
      </w:pPr>
    </w:p>
    <w:p w14:paraId="14FEA92E" w14:textId="77777777" w:rsidR="0029294C" w:rsidRDefault="0029294C" w:rsidP="0029294C">
      <w:pPr>
        <w:jc w:val="center"/>
      </w:pPr>
    </w:p>
    <w:p w14:paraId="14FEA92F" w14:textId="77777777" w:rsidR="0029294C" w:rsidRDefault="0029294C" w:rsidP="0029294C">
      <w:pPr>
        <w:jc w:val="center"/>
      </w:pPr>
    </w:p>
    <w:p w14:paraId="14FEA930" w14:textId="77777777" w:rsidR="0029294C" w:rsidRDefault="0029294C" w:rsidP="0029294C">
      <w:pPr>
        <w:jc w:val="center"/>
      </w:pPr>
    </w:p>
    <w:p w14:paraId="14FEA931" w14:textId="77777777" w:rsidR="0029294C" w:rsidRPr="00793A21" w:rsidRDefault="0029294C" w:rsidP="0029294C">
      <w:pPr>
        <w:jc w:val="center"/>
      </w:pPr>
    </w:p>
    <w:p w14:paraId="14FEA932" w14:textId="77777777" w:rsidR="008207C2" w:rsidRPr="00793A21" w:rsidRDefault="00084E05" w:rsidP="00084E05">
      <w:pPr>
        <w:jc w:val="center"/>
      </w:pPr>
      <w:r w:rsidRPr="00B57E6A">
        <w:rPr>
          <w:noProof/>
          <w:color w:val="0000FF"/>
          <w:sz w:val="36"/>
          <w:szCs w:val="36"/>
        </w:rPr>
        <w:drawing>
          <wp:anchor distT="0" distB="0" distL="114300" distR="114300" simplePos="0" relativeHeight="251659264" behindDoc="0" locked="0" layoutInCell="1" allowOverlap="1" wp14:anchorId="14FEA9EF" wp14:editId="3B33F0EA">
            <wp:simplePos x="0" y="0"/>
            <wp:positionH relativeFrom="column">
              <wp:posOffset>1710630</wp:posOffset>
            </wp:positionH>
            <wp:positionV relativeFrom="paragraph">
              <wp:posOffset>-4086</wp:posOffset>
            </wp:positionV>
            <wp:extent cx="2742857" cy="31238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 logo (final).png"/>
                    <pic:cNvPicPr/>
                  </pic:nvPicPr>
                  <pic:blipFill>
                    <a:blip r:embed="rId11">
                      <a:extLst>
                        <a:ext uri="{28A0092B-C50C-407E-A947-70E740481C1C}">
                          <a14:useLocalDpi xmlns:a14="http://schemas.microsoft.com/office/drawing/2010/main" val="0"/>
                        </a:ext>
                      </a:extLst>
                    </a:blip>
                    <a:stretch>
                      <a:fillRect/>
                    </a:stretch>
                  </pic:blipFill>
                  <pic:spPr>
                    <a:xfrm>
                      <a:off x="0" y="0"/>
                      <a:ext cx="2742857" cy="3123809"/>
                    </a:xfrm>
                    <a:prstGeom prst="rect">
                      <a:avLst/>
                    </a:prstGeom>
                  </pic:spPr>
                </pic:pic>
              </a:graphicData>
            </a:graphic>
          </wp:anchor>
        </w:drawing>
      </w:r>
    </w:p>
    <w:p w14:paraId="14FEA933" w14:textId="77777777" w:rsidR="00B16137" w:rsidRPr="00FC1A91" w:rsidRDefault="00B16137" w:rsidP="00CC7A35"/>
    <w:p w14:paraId="14FEA934" w14:textId="77777777" w:rsidR="00B16137" w:rsidRPr="00FC1A91" w:rsidRDefault="00B16137" w:rsidP="00CC7A35"/>
    <w:p w14:paraId="14FEA935" w14:textId="77777777" w:rsidR="008207C2" w:rsidRPr="00617B8C" w:rsidRDefault="008207C2" w:rsidP="00CC7A35">
      <w:pPr>
        <w:rPr>
          <w:rFonts w:asciiTheme="minorHAnsi" w:hAnsiTheme="minorHAnsi" w:cstheme="minorHAnsi"/>
          <w:szCs w:val="20"/>
        </w:rPr>
      </w:pPr>
    </w:p>
    <w:p w14:paraId="14FEA936" w14:textId="77777777" w:rsidR="008207C2" w:rsidRPr="00617B8C" w:rsidRDefault="008207C2" w:rsidP="00CC7A35">
      <w:pPr>
        <w:rPr>
          <w:rFonts w:asciiTheme="minorHAnsi" w:hAnsiTheme="minorHAnsi" w:cstheme="minorHAnsi"/>
          <w:szCs w:val="20"/>
        </w:rPr>
      </w:pPr>
    </w:p>
    <w:p w14:paraId="14FEA937" w14:textId="77777777" w:rsidR="008207C2" w:rsidRPr="00617B8C" w:rsidRDefault="008207C2" w:rsidP="00CC7A35">
      <w:pPr>
        <w:rPr>
          <w:rFonts w:asciiTheme="minorHAnsi" w:hAnsiTheme="minorHAnsi" w:cstheme="minorHAnsi"/>
          <w:szCs w:val="20"/>
        </w:rPr>
      </w:pPr>
    </w:p>
    <w:p w14:paraId="14FEA938" w14:textId="77777777" w:rsidR="008207C2" w:rsidRDefault="008207C2" w:rsidP="00CC7A35">
      <w:pPr>
        <w:rPr>
          <w:rFonts w:asciiTheme="minorHAnsi" w:hAnsiTheme="minorHAnsi" w:cstheme="minorHAnsi"/>
          <w:szCs w:val="20"/>
        </w:rPr>
      </w:pPr>
    </w:p>
    <w:p w14:paraId="14FEA939" w14:textId="77777777" w:rsidR="007D4DA2" w:rsidRDefault="007D4DA2" w:rsidP="00CC7A35">
      <w:pPr>
        <w:rPr>
          <w:rFonts w:asciiTheme="minorHAnsi" w:hAnsiTheme="minorHAnsi" w:cstheme="minorHAnsi"/>
          <w:szCs w:val="20"/>
        </w:rPr>
      </w:pPr>
    </w:p>
    <w:p w14:paraId="14FEA93A" w14:textId="77777777" w:rsidR="007D4DA2" w:rsidRDefault="007D4DA2" w:rsidP="00CC7A35">
      <w:pPr>
        <w:rPr>
          <w:rFonts w:asciiTheme="minorHAnsi" w:hAnsiTheme="minorHAnsi" w:cstheme="minorHAnsi"/>
          <w:szCs w:val="20"/>
        </w:rPr>
      </w:pPr>
    </w:p>
    <w:p w14:paraId="14FEA93B" w14:textId="77777777" w:rsidR="00027AF4" w:rsidRPr="00617B8C" w:rsidRDefault="00027AF4" w:rsidP="00CC7A35">
      <w:pPr>
        <w:rPr>
          <w:rFonts w:asciiTheme="minorHAnsi" w:hAnsiTheme="minorHAnsi" w:cstheme="minorHAnsi"/>
          <w:szCs w:val="20"/>
        </w:rPr>
      </w:pPr>
    </w:p>
    <w:p w14:paraId="6B123A2A" w14:textId="77777777" w:rsidR="00972185" w:rsidRDefault="00972185" w:rsidP="00CC7A35">
      <w:pPr>
        <w:rPr>
          <w:rFonts w:asciiTheme="minorHAnsi" w:hAnsiTheme="minorHAnsi" w:cstheme="minorHAnsi"/>
          <w:szCs w:val="20"/>
        </w:rPr>
      </w:pPr>
    </w:p>
    <w:p w14:paraId="1A392B7B" w14:textId="77777777" w:rsidR="00972185" w:rsidRDefault="00972185" w:rsidP="00CC7A35">
      <w:pPr>
        <w:rPr>
          <w:rFonts w:asciiTheme="minorHAnsi" w:hAnsiTheme="minorHAnsi" w:cstheme="minorHAnsi"/>
          <w:szCs w:val="20"/>
        </w:rPr>
      </w:pPr>
    </w:p>
    <w:p w14:paraId="78828BDC" w14:textId="77777777" w:rsidR="00972185" w:rsidRDefault="00972185" w:rsidP="00CC7A35">
      <w:pPr>
        <w:rPr>
          <w:rFonts w:asciiTheme="minorHAnsi" w:hAnsiTheme="minorHAnsi" w:cstheme="minorHAnsi"/>
          <w:szCs w:val="20"/>
        </w:rPr>
      </w:pPr>
    </w:p>
    <w:p w14:paraId="01C137A8" w14:textId="77777777" w:rsidR="00972185" w:rsidRDefault="00972185" w:rsidP="00CC7A35">
      <w:pPr>
        <w:rPr>
          <w:rFonts w:asciiTheme="minorHAnsi" w:hAnsiTheme="minorHAnsi" w:cstheme="minorHAnsi"/>
          <w:szCs w:val="20"/>
        </w:rPr>
      </w:pPr>
    </w:p>
    <w:p w14:paraId="234A203E" w14:textId="77777777" w:rsidR="00972185" w:rsidRDefault="00972185" w:rsidP="00CC7A35">
      <w:pPr>
        <w:rPr>
          <w:rFonts w:asciiTheme="minorHAnsi" w:hAnsiTheme="minorHAnsi" w:cstheme="minorHAnsi"/>
          <w:szCs w:val="20"/>
        </w:rPr>
      </w:pPr>
    </w:p>
    <w:p w14:paraId="09038476" w14:textId="77777777" w:rsidR="00972185" w:rsidRDefault="00972185" w:rsidP="00CC7A35">
      <w:pPr>
        <w:rPr>
          <w:rFonts w:asciiTheme="minorHAnsi" w:hAnsiTheme="minorHAnsi" w:cstheme="minorHAnsi"/>
          <w:szCs w:val="20"/>
        </w:rPr>
      </w:pPr>
    </w:p>
    <w:p w14:paraId="228121A4" w14:textId="77777777" w:rsidR="00972185" w:rsidRDefault="00972185" w:rsidP="00CC7A35">
      <w:pPr>
        <w:rPr>
          <w:rFonts w:asciiTheme="minorHAnsi" w:hAnsiTheme="minorHAnsi" w:cstheme="minorHAnsi"/>
          <w:szCs w:val="20"/>
        </w:rPr>
      </w:pPr>
    </w:p>
    <w:p w14:paraId="0C455A5D" w14:textId="77777777" w:rsidR="00972185" w:rsidRDefault="00972185" w:rsidP="00CC7A35">
      <w:pPr>
        <w:rPr>
          <w:rFonts w:asciiTheme="minorHAnsi" w:hAnsiTheme="minorHAnsi" w:cstheme="minorHAnsi"/>
          <w:szCs w:val="20"/>
        </w:rPr>
      </w:pPr>
    </w:p>
    <w:p w14:paraId="65CA26C4" w14:textId="77777777" w:rsidR="00972185" w:rsidRDefault="00972185" w:rsidP="00CC7A35">
      <w:pPr>
        <w:rPr>
          <w:rFonts w:asciiTheme="minorHAnsi" w:hAnsiTheme="minorHAnsi" w:cstheme="minorHAnsi"/>
          <w:szCs w:val="20"/>
        </w:rPr>
      </w:pPr>
    </w:p>
    <w:p w14:paraId="449220C9" w14:textId="77777777" w:rsidR="00972185" w:rsidRDefault="00972185" w:rsidP="00CC7A35">
      <w:pPr>
        <w:rPr>
          <w:rFonts w:asciiTheme="minorHAnsi" w:hAnsiTheme="minorHAnsi" w:cstheme="minorHAnsi"/>
          <w:szCs w:val="20"/>
        </w:rPr>
      </w:pPr>
    </w:p>
    <w:p w14:paraId="720F0BF0" w14:textId="77777777" w:rsidR="00972185" w:rsidRDefault="00972185" w:rsidP="00CC7A35">
      <w:pPr>
        <w:rPr>
          <w:rFonts w:asciiTheme="minorHAnsi" w:hAnsiTheme="minorHAnsi" w:cstheme="minorHAnsi"/>
          <w:szCs w:val="20"/>
        </w:rPr>
      </w:pPr>
    </w:p>
    <w:p w14:paraId="1C1707C1" w14:textId="77777777" w:rsidR="00972185" w:rsidRDefault="00972185" w:rsidP="00CC7A35">
      <w:pPr>
        <w:rPr>
          <w:rFonts w:asciiTheme="minorHAnsi" w:hAnsiTheme="minorHAnsi" w:cstheme="minorHAnsi"/>
          <w:szCs w:val="20"/>
        </w:rPr>
      </w:pPr>
    </w:p>
    <w:p w14:paraId="0BD64DE2" w14:textId="77777777" w:rsidR="007912CC" w:rsidRDefault="007912CC" w:rsidP="00CC7A35">
      <w:pPr>
        <w:rPr>
          <w:rFonts w:asciiTheme="minorHAnsi" w:hAnsiTheme="minorHAnsi" w:cstheme="minorHAnsi"/>
          <w:szCs w:val="20"/>
        </w:rPr>
      </w:pPr>
    </w:p>
    <w:p w14:paraId="14FEA93C" w14:textId="4FC9CD50" w:rsidR="00CB194F" w:rsidRDefault="00527D2B" w:rsidP="00CC7A35">
      <w:pPr>
        <w:rPr>
          <w:rFonts w:asciiTheme="minorHAnsi" w:hAnsiTheme="minorHAnsi" w:cstheme="minorHAnsi"/>
          <w:szCs w:val="20"/>
        </w:rPr>
      </w:pPr>
      <w:r>
        <w:rPr>
          <w:rFonts w:asciiTheme="minorHAnsi" w:hAnsiTheme="minorHAnsi" w:cstheme="minorHAnsi"/>
          <w:noProof/>
          <w:szCs w:val="20"/>
        </w:rPr>
        <w:pict w14:anchorId="67FCAC46">
          <v:shapetype id="_x0000_t202" coordsize="21600,21600" o:spt="202" path="m,l,21600r21600,l21600,xe">
            <v:stroke joinstyle="miter"/>
            <v:path gradientshapeok="t" o:connecttype="rect"/>
          </v:shapetype>
          <v:shape id="_x0000_s1026" type="#_x0000_t202" style="position:absolute;left:0;text-align:left;margin-left:-7.95pt;margin-top:4.8pt;width:198.35pt;height:62.5pt;z-index:251658240;mso-position-vertical:absolute" stroked="f">
            <v:textbox>
              <w:txbxContent>
                <w:p w14:paraId="3E992271" w14:textId="6DD7773D" w:rsidR="00972185" w:rsidRPr="00972185" w:rsidRDefault="00972185">
                  <w:pPr>
                    <w:rPr>
                      <w:sz w:val="24"/>
                      <w:szCs w:val="22"/>
                    </w:rPr>
                  </w:pPr>
                  <w:r w:rsidRPr="00972185">
                    <w:rPr>
                      <w:sz w:val="24"/>
                      <w:szCs w:val="22"/>
                    </w:rPr>
                    <w:t>Document Reference:</w:t>
                  </w:r>
                </w:p>
                <w:p w14:paraId="7E0647AF" w14:textId="188B0A1B" w:rsidR="00972185" w:rsidRPr="00972185" w:rsidRDefault="00972185">
                  <w:pPr>
                    <w:rPr>
                      <w:sz w:val="24"/>
                      <w:szCs w:val="22"/>
                    </w:rPr>
                  </w:pPr>
                  <w:r w:rsidRPr="00972185">
                    <w:rPr>
                      <w:sz w:val="24"/>
                      <w:szCs w:val="22"/>
                    </w:rPr>
                    <w:t>SCS-041-01.0-EN</w:t>
                  </w:r>
                </w:p>
              </w:txbxContent>
            </v:textbox>
          </v:shape>
        </w:pict>
      </w:r>
    </w:p>
    <w:p w14:paraId="14FEA93D" w14:textId="77777777" w:rsidR="00DC7CB8" w:rsidRDefault="00DC7CB8" w:rsidP="00CC7A35">
      <w:pPr>
        <w:rPr>
          <w:rFonts w:asciiTheme="minorHAnsi" w:hAnsiTheme="minorHAnsi" w:cstheme="minorHAnsi"/>
          <w:szCs w:val="20"/>
        </w:rPr>
      </w:pPr>
    </w:p>
    <w:p w14:paraId="14FEA93E" w14:textId="77777777" w:rsidR="00DC7CB8" w:rsidRDefault="00DC7CB8" w:rsidP="00CC7A35">
      <w:pPr>
        <w:rPr>
          <w:rFonts w:asciiTheme="minorHAnsi" w:hAnsiTheme="minorHAnsi" w:cstheme="minorHAnsi"/>
          <w:szCs w:val="20"/>
        </w:rPr>
      </w:pPr>
    </w:p>
    <w:p w14:paraId="14FEA93F" w14:textId="77777777" w:rsidR="00DC7CB8" w:rsidRDefault="00DC7CB8" w:rsidP="00CC7A35">
      <w:pPr>
        <w:rPr>
          <w:rFonts w:asciiTheme="minorHAnsi" w:hAnsiTheme="minorHAnsi" w:cstheme="minorHAnsi"/>
          <w:szCs w:val="20"/>
        </w:rPr>
      </w:pPr>
    </w:p>
    <w:p w14:paraId="14FEA940" w14:textId="7E463919" w:rsidR="00DC7CB8" w:rsidRDefault="00DC7CB8" w:rsidP="00CC7A35">
      <w:pPr>
        <w:rPr>
          <w:rFonts w:asciiTheme="minorHAnsi" w:hAnsiTheme="minorHAnsi" w:cstheme="minorHAnsi"/>
          <w:szCs w:val="20"/>
        </w:rPr>
      </w:pPr>
    </w:p>
    <w:p w14:paraId="67097F4C" w14:textId="77777777" w:rsidR="00972185" w:rsidRDefault="00972185" w:rsidP="00CC7A35">
      <w:pPr>
        <w:rPr>
          <w:rFonts w:asciiTheme="minorHAnsi" w:hAnsiTheme="minorHAnsi" w:cstheme="minorHAnsi"/>
          <w:szCs w:val="20"/>
        </w:rPr>
      </w:pPr>
    </w:p>
    <w:p w14:paraId="14FEA941" w14:textId="77777777" w:rsidR="00DC7CB8" w:rsidRPr="00617B8C" w:rsidRDefault="00DC7CB8" w:rsidP="00CC7A35">
      <w:pPr>
        <w:rPr>
          <w:rFonts w:asciiTheme="minorHAnsi" w:hAnsiTheme="minorHAnsi" w:cstheme="minorHAnsi"/>
          <w:szCs w:val="20"/>
        </w:rPr>
      </w:pPr>
    </w:p>
    <w:p w14:paraId="14FEA942" w14:textId="77777777" w:rsidR="00027AF4" w:rsidRPr="00617B8C" w:rsidRDefault="00027AF4" w:rsidP="00CC7A35">
      <w:pPr>
        <w:rPr>
          <w:rFonts w:asciiTheme="minorHAnsi" w:hAnsiTheme="minorHAnsi" w:cstheme="minorHAnsi"/>
          <w:szCs w:val="20"/>
        </w:rPr>
      </w:pPr>
    </w:p>
    <w:p w14:paraId="36C165A6" w14:textId="77777777" w:rsidR="00747528" w:rsidRPr="00B57E6A" w:rsidRDefault="00747528" w:rsidP="00747528">
      <w:pPr>
        <w:rPr>
          <w:rFonts w:asciiTheme="minorHAnsi" w:hAnsiTheme="minorHAnsi" w:cstheme="minorHAnsi"/>
          <w:sz w:val="32"/>
          <w:szCs w:val="32"/>
        </w:rPr>
      </w:pPr>
      <w:bookmarkStart w:id="1" w:name="_Toc282521129"/>
      <w:bookmarkStart w:id="2" w:name="_Toc282526544"/>
      <w:bookmarkStart w:id="3" w:name="_Toc282526798"/>
      <w:bookmarkStart w:id="4" w:name="_Toc282526881"/>
      <w:bookmarkStart w:id="5" w:name="_Toc295049236"/>
      <w:r w:rsidRPr="00B57E6A">
        <w:rPr>
          <w:rFonts w:asciiTheme="minorHAnsi" w:hAnsiTheme="minorHAnsi" w:cstheme="minorHAnsi"/>
          <w:sz w:val="32"/>
          <w:szCs w:val="32"/>
        </w:rPr>
        <w:lastRenderedPageBreak/>
        <w:t>Approvals</w:t>
      </w:r>
    </w:p>
    <w:p w14:paraId="34657017" w14:textId="77777777" w:rsidR="00747528" w:rsidRPr="00B57E6A" w:rsidRDefault="00747528" w:rsidP="00747528">
      <w:pPr>
        <w:rPr>
          <w:rFonts w:asciiTheme="minorHAnsi" w:hAnsiTheme="minorHAnsi" w:cstheme="minorHAnsi"/>
          <w:szCs w:val="20"/>
        </w:rPr>
      </w:pPr>
      <w:r w:rsidRPr="00B57E6A">
        <w:rPr>
          <w:rFonts w:asciiTheme="minorHAnsi" w:hAnsiTheme="minorHAnsi" w:cstheme="minorHAnsi"/>
          <w:szCs w:val="20"/>
        </w:rPr>
        <w:t xml:space="preserve">The signatures below certify that this </w:t>
      </w:r>
      <w:r>
        <w:rPr>
          <w:rFonts w:asciiTheme="minorHAnsi" w:hAnsiTheme="minorHAnsi" w:cstheme="minorHAnsi"/>
          <w:szCs w:val="20"/>
        </w:rPr>
        <w:t>Scheme Certification Manual</w:t>
      </w:r>
      <w:r w:rsidRPr="00B57E6A">
        <w:rPr>
          <w:rFonts w:asciiTheme="minorHAnsi" w:hAnsiTheme="minorHAnsi" w:cstheme="minorHAnsi"/>
          <w:szCs w:val="20"/>
        </w:rPr>
        <w:t xml:space="preserve"> has been reviewed</w:t>
      </w:r>
      <w:r>
        <w:rPr>
          <w:rFonts w:asciiTheme="minorHAnsi" w:hAnsiTheme="minorHAnsi" w:cstheme="minorHAnsi"/>
          <w:szCs w:val="20"/>
        </w:rPr>
        <w:t xml:space="preserve">, </w:t>
      </w:r>
      <w:proofErr w:type="gramStart"/>
      <w:r>
        <w:rPr>
          <w:rFonts w:asciiTheme="minorHAnsi" w:hAnsiTheme="minorHAnsi" w:cstheme="minorHAnsi"/>
          <w:szCs w:val="20"/>
        </w:rPr>
        <w:t>approved</w:t>
      </w:r>
      <w:proofErr w:type="gramEnd"/>
      <w:r w:rsidRPr="00B57E6A">
        <w:rPr>
          <w:rFonts w:asciiTheme="minorHAnsi" w:hAnsiTheme="minorHAnsi" w:cstheme="minorHAnsi"/>
          <w:szCs w:val="20"/>
        </w:rPr>
        <w:t xml:space="preserve"> and demonstrates that the signatories are aware of all the requirements contained herein and are committed to </w:t>
      </w:r>
      <w:r>
        <w:rPr>
          <w:rFonts w:asciiTheme="minorHAnsi" w:hAnsiTheme="minorHAnsi" w:cstheme="minorHAnsi"/>
          <w:szCs w:val="20"/>
        </w:rPr>
        <w:t>upholding them</w:t>
      </w:r>
      <w:r w:rsidRPr="00B57E6A">
        <w:rPr>
          <w:rFonts w:asciiTheme="minorHAnsi" w:hAnsiTheme="minorHAnsi" w:cstheme="minorHAnsi"/>
          <w:szCs w:val="20"/>
        </w:rPr>
        <w:t>.</w:t>
      </w:r>
    </w:p>
    <w:p w14:paraId="3289F394" w14:textId="77777777" w:rsidR="00747528" w:rsidRPr="00B57E6A" w:rsidRDefault="00747528" w:rsidP="00747528">
      <w:pPr>
        <w:rPr>
          <w:rFonts w:asciiTheme="minorHAnsi" w:hAnsiTheme="minorHAnsi" w:cstheme="minorHAnsi"/>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471"/>
        <w:gridCol w:w="2196"/>
        <w:gridCol w:w="2311"/>
        <w:gridCol w:w="1405"/>
      </w:tblGrid>
      <w:tr w:rsidR="00747528" w:rsidRPr="00B57E6A" w14:paraId="40BC01AA" w14:textId="77777777" w:rsidTr="00BD6657">
        <w:trPr>
          <w:trHeight w:val="340"/>
        </w:trPr>
        <w:tc>
          <w:tcPr>
            <w:tcW w:w="1418" w:type="dxa"/>
            <w:tcBorders>
              <w:top w:val="single" w:sz="4" w:space="0" w:color="FFFFFF" w:themeColor="background1"/>
              <w:left w:val="single" w:sz="4" w:space="0" w:color="FFFFFF" w:themeColor="background1"/>
            </w:tcBorders>
            <w:shd w:val="clear" w:color="auto" w:fill="auto"/>
            <w:vAlign w:val="center"/>
          </w:tcPr>
          <w:p w14:paraId="71524AB5" w14:textId="77777777" w:rsidR="00747528" w:rsidRPr="00B57E6A" w:rsidRDefault="00747528" w:rsidP="00BD6657">
            <w:pPr>
              <w:pStyle w:val="NoSpacing"/>
              <w:rPr>
                <w:rFonts w:asciiTheme="minorHAnsi" w:hAnsiTheme="minorHAnsi" w:cstheme="minorHAnsi"/>
                <w:lang w:val="en-GB"/>
              </w:rPr>
            </w:pPr>
          </w:p>
        </w:tc>
        <w:tc>
          <w:tcPr>
            <w:tcW w:w="2551" w:type="dxa"/>
            <w:shd w:val="clear" w:color="auto" w:fill="EEECE1" w:themeFill="background2"/>
            <w:vAlign w:val="center"/>
          </w:tcPr>
          <w:p w14:paraId="7D08E8B4"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Name</w:t>
            </w:r>
          </w:p>
        </w:tc>
        <w:tc>
          <w:tcPr>
            <w:tcW w:w="2025" w:type="dxa"/>
            <w:shd w:val="clear" w:color="auto" w:fill="EEECE1" w:themeFill="background2"/>
            <w:vAlign w:val="center"/>
          </w:tcPr>
          <w:p w14:paraId="59D43168"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Signature</w:t>
            </w:r>
          </w:p>
        </w:tc>
        <w:tc>
          <w:tcPr>
            <w:tcW w:w="2370" w:type="dxa"/>
            <w:shd w:val="clear" w:color="auto" w:fill="EEECE1" w:themeFill="background2"/>
            <w:vAlign w:val="center"/>
          </w:tcPr>
          <w:p w14:paraId="3C7851E7"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Position</w:t>
            </w:r>
          </w:p>
        </w:tc>
        <w:tc>
          <w:tcPr>
            <w:tcW w:w="1417" w:type="dxa"/>
            <w:shd w:val="clear" w:color="auto" w:fill="EEECE1" w:themeFill="background2"/>
            <w:vAlign w:val="center"/>
          </w:tcPr>
          <w:p w14:paraId="6EEACCB4"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Date</w:t>
            </w:r>
          </w:p>
        </w:tc>
      </w:tr>
      <w:tr w:rsidR="00747528" w:rsidRPr="00B57E6A" w14:paraId="0C90FDA8" w14:textId="77777777" w:rsidTr="00BD6657">
        <w:trPr>
          <w:trHeight w:val="905"/>
        </w:trPr>
        <w:tc>
          <w:tcPr>
            <w:tcW w:w="1418" w:type="dxa"/>
            <w:shd w:val="clear" w:color="auto" w:fill="EEECE1" w:themeFill="background2"/>
            <w:vAlign w:val="center"/>
          </w:tcPr>
          <w:p w14:paraId="07989C5F"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Prepared by</w:t>
            </w:r>
          </w:p>
        </w:tc>
        <w:tc>
          <w:tcPr>
            <w:tcW w:w="2551" w:type="dxa"/>
            <w:shd w:val="clear" w:color="auto" w:fill="auto"/>
            <w:vAlign w:val="center"/>
          </w:tcPr>
          <w:p w14:paraId="04B3922D" w14:textId="77777777" w:rsidR="00747528" w:rsidRPr="00B57E6A" w:rsidRDefault="00747528" w:rsidP="00BD6657">
            <w:pPr>
              <w:rPr>
                <w:rFonts w:asciiTheme="minorHAnsi" w:hAnsiTheme="minorHAnsi" w:cstheme="minorHAnsi"/>
              </w:rPr>
            </w:pPr>
            <w:r>
              <w:rPr>
                <w:rFonts w:asciiTheme="minorHAnsi" w:hAnsiTheme="minorHAnsi" w:cstheme="minorHAnsi"/>
              </w:rPr>
              <w:t>Charles Hubbard</w:t>
            </w:r>
          </w:p>
        </w:tc>
        <w:tc>
          <w:tcPr>
            <w:tcW w:w="2025" w:type="dxa"/>
            <w:shd w:val="clear" w:color="auto" w:fill="auto"/>
            <w:vAlign w:val="center"/>
          </w:tcPr>
          <w:p w14:paraId="77FB7B85" w14:textId="77777777" w:rsidR="00747528" w:rsidRPr="00B57E6A" w:rsidRDefault="00747528" w:rsidP="00BD6657">
            <w:pPr>
              <w:rPr>
                <w:rFonts w:asciiTheme="minorHAnsi" w:hAnsiTheme="minorHAnsi" w:cstheme="minorHAnsi"/>
              </w:rPr>
            </w:pPr>
            <w:r>
              <w:rPr>
                <w:rFonts w:asciiTheme="minorHAnsi" w:hAnsiTheme="minorHAnsi" w:cstheme="minorHAnsi"/>
                <w:noProof/>
              </w:rPr>
              <w:drawing>
                <wp:inline distT="0" distB="0" distL="0" distR="0" wp14:anchorId="72E1D296" wp14:editId="5C58B808">
                  <wp:extent cx="1098030" cy="319177"/>
                  <wp:effectExtent l="0" t="0" r="6985" b="508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600" cy="333005"/>
                          </a:xfrm>
                          <a:prstGeom prst="rect">
                            <a:avLst/>
                          </a:prstGeom>
                        </pic:spPr>
                      </pic:pic>
                    </a:graphicData>
                  </a:graphic>
                </wp:inline>
              </w:drawing>
            </w:r>
          </w:p>
        </w:tc>
        <w:tc>
          <w:tcPr>
            <w:tcW w:w="2370" w:type="dxa"/>
            <w:shd w:val="clear" w:color="auto" w:fill="auto"/>
            <w:vAlign w:val="center"/>
          </w:tcPr>
          <w:p w14:paraId="05BE9FD8" w14:textId="77777777" w:rsidR="00747528" w:rsidRPr="00B57E6A" w:rsidRDefault="00747528" w:rsidP="00BD6657">
            <w:pPr>
              <w:jc w:val="left"/>
              <w:rPr>
                <w:rFonts w:asciiTheme="minorHAnsi" w:hAnsiTheme="minorHAnsi" w:cstheme="minorHAnsi"/>
              </w:rPr>
            </w:pPr>
            <w:r>
              <w:rPr>
                <w:rFonts w:asciiTheme="minorHAnsi" w:hAnsiTheme="minorHAnsi" w:cstheme="minorHAnsi"/>
              </w:rPr>
              <w:t>Operations Manager (Temp.)</w:t>
            </w:r>
          </w:p>
        </w:tc>
        <w:tc>
          <w:tcPr>
            <w:tcW w:w="1417" w:type="dxa"/>
            <w:vAlign w:val="center"/>
          </w:tcPr>
          <w:p w14:paraId="7D06E520" w14:textId="77777777" w:rsidR="00747528" w:rsidRPr="00B57E6A" w:rsidRDefault="00747528" w:rsidP="00BD6657">
            <w:pPr>
              <w:jc w:val="left"/>
              <w:rPr>
                <w:rFonts w:asciiTheme="minorHAnsi" w:hAnsiTheme="minorHAnsi" w:cstheme="minorHAnsi"/>
              </w:rPr>
            </w:pPr>
            <w:r>
              <w:rPr>
                <w:rFonts w:asciiTheme="minorHAnsi" w:hAnsiTheme="minorHAnsi" w:cstheme="minorHAnsi"/>
              </w:rPr>
              <w:t>02/08/2021</w:t>
            </w:r>
          </w:p>
        </w:tc>
      </w:tr>
      <w:tr w:rsidR="00747528" w:rsidRPr="00B57E6A" w14:paraId="583CC089" w14:textId="77777777" w:rsidTr="00BD6657">
        <w:trPr>
          <w:trHeight w:val="1001"/>
        </w:trPr>
        <w:tc>
          <w:tcPr>
            <w:tcW w:w="1418" w:type="dxa"/>
            <w:shd w:val="clear" w:color="auto" w:fill="EEECE1" w:themeFill="background2"/>
            <w:vAlign w:val="center"/>
          </w:tcPr>
          <w:p w14:paraId="315FC16A"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Reviewed by</w:t>
            </w:r>
          </w:p>
        </w:tc>
        <w:tc>
          <w:tcPr>
            <w:tcW w:w="2551" w:type="dxa"/>
            <w:shd w:val="clear" w:color="auto" w:fill="auto"/>
            <w:vAlign w:val="center"/>
          </w:tcPr>
          <w:p w14:paraId="418BDFDE" w14:textId="77777777" w:rsidR="00747528" w:rsidRPr="00B57E6A" w:rsidRDefault="00747528" w:rsidP="00BD6657">
            <w:pPr>
              <w:rPr>
                <w:rFonts w:asciiTheme="minorHAnsi" w:hAnsiTheme="minorHAnsi" w:cstheme="minorHAnsi"/>
              </w:rPr>
            </w:pPr>
            <w:r>
              <w:rPr>
                <w:rFonts w:asciiTheme="minorHAnsi" w:hAnsiTheme="minorHAnsi" w:cstheme="minorHAnsi"/>
              </w:rPr>
              <w:t>Lesley Colvin</w:t>
            </w:r>
          </w:p>
        </w:tc>
        <w:tc>
          <w:tcPr>
            <w:tcW w:w="2025" w:type="dxa"/>
            <w:shd w:val="clear" w:color="auto" w:fill="auto"/>
            <w:vAlign w:val="center"/>
          </w:tcPr>
          <w:p w14:paraId="2E1811C1" w14:textId="77777777" w:rsidR="00747528" w:rsidRPr="00B57E6A" w:rsidRDefault="00747528" w:rsidP="00BD6657">
            <w:pPr>
              <w:rPr>
                <w:rFonts w:asciiTheme="minorHAnsi" w:hAnsiTheme="minorHAnsi" w:cstheme="minorHAnsi"/>
              </w:rPr>
            </w:pPr>
            <w:r>
              <w:rPr>
                <w:rFonts w:asciiTheme="minorHAnsi" w:hAnsiTheme="minorHAnsi" w:cstheme="minorHAnsi"/>
                <w:noProof/>
              </w:rPr>
              <w:drawing>
                <wp:inline distT="0" distB="0" distL="0" distR="0" wp14:anchorId="5298E857" wp14:editId="4F163EDA">
                  <wp:extent cx="1043797" cy="398849"/>
                  <wp:effectExtent l="0" t="0" r="4445" b="127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112" cy="411197"/>
                          </a:xfrm>
                          <a:prstGeom prst="rect">
                            <a:avLst/>
                          </a:prstGeom>
                        </pic:spPr>
                      </pic:pic>
                    </a:graphicData>
                  </a:graphic>
                </wp:inline>
              </w:drawing>
            </w:r>
          </w:p>
        </w:tc>
        <w:tc>
          <w:tcPr>
            <w:tcW w:w="2370" w:type="dxa"/>
            <w:shd w:val="clear" w:color="auto" w:fill="auto"/>
            <w:vAlign w:val="center"/>
          </w:tcPr>
          <w:p w14:paraId="6C6DE53D" w14:textId="77777777" w:rsidR="00747528" w:rsidRPr="00B57E6A" w:rsidRDefault="00747528" w:rsidP="00BD6657">
            <w:pPr>
              <w:jc w:val="left"/>
              <w:rPr>
                <w:rFonts w:asciiTheme="minorHAnsi" w:hAnsiTheme="minorHAnsi" w:cstheme="minorHAnsi"/>
              </w:rPr>
            </w:pPr>
            <w:r>
              <w:rPr>
                <w:rFonts w:asciiTheme="minorHAnsi" w:hAnsiTheme="minorHAnsi" w:cstheme="minorHAnsi"/>
              </w:rPr>
              <w:t>Standards and Compliance Manager</w:t>
            </w:r>
          </w:p>
        </w:tc>
        <w:tc>
          <w:tcPr>
            <w:tcW w:w="1417" w:type="dxa"/>
            <w:vAlign w:val="center"/>
          </w:tcPr>
          <w:p w14:paraId="4F0043FA" w14:textId="77777777" w:rsidR="00747528" w:rsidRPr="00B57E6A" w:rsidRDefault="00747528" w:rsidP="00BD6657">
            <w:pPr>
              <w:jc w:val="left"/>
              <w:rPr>
                <w:rFonts w:asciiTheme="minorHAnsi" w:hAnsiTheme="minorHAnsi" w:cstheme="minorHAnsi"/>
              </w:rPr>
            </w:pPr>
            <w:r>
              <w:rPr>
                <w:rFonts w:asciiTheme="minorHAnsi" w:hAnsiTheme="minorHAnsi" w:cstheme="minorHAnsi"/>
              </w:rPr>
              <w:t>03/08/2021</w:t>
            </w:r>
          </w:p>
        </w:tc>
      </w:tr>
      <w:tr w:rsidR="00747528" w:rsidRPr="00B57E6A" w14:paraId="77AEEB07" w14:textId="77777777" w:rsidTr="00BD6657">
        <w:trPr>
          <w:trHeight w:val="680"/>
        </w:trPr>
        <w:tc>
          <w:tcPr>
            <w:tcW w:w="1418" w:type="dxa"/>
            <w:shd w:val="clear" w:color="auto" w:fill="EEECE1" w:themeFill="background2"/>
            <w:vAlign w:val="center"/>
          </w:tcPr>
          <w:p w14:paraId="2DB32522" w14:textId="77777777" w:rsidR="00747528" w:rsidRPr="00B57E6A" w:rsidRDefault="00747528" w:rsidP="00BD6657">
            <w:pPr>
              <w:pStyle w:val="NoSpacing"/>
              <w:rPr>
                <w:rFonts w:asciiTheme="minorHAnsi" w:hAnsiTheme="minorHAnsi" w:cstheme="minorHAnsi"/>
                <w:lang w:val="en-GB"/>
              </w:rPr>
            </w:pPr>
            <w:r w:rsidRPr="00B57E6A">
              <w:rPr>
                <w:rFonts w:asciiTheme="minorHAnsi" w:hAnsiTheme="minorHAnsi" w:cstheme="minorHAnsi"/>
                <w:lang w:val="en-GB"/>
              </w:rPr>
              <w:t>Approved by</w:t>
            </w:r>
          </w:p>
        </w:tc>
        <w:tc>
          <w:tcPr>
            <w:tcW w:w="2551" w:type="dxa"/>
            <w:shd w:val="clear" w:color="auto" w:fill="auto"/>
            <w:vAlign w:val="center"/>
          </w:tcPr>
          <w:p w14:paraId="4CA44944" w14:textId="77777777" w:rsidR="00747528" w:rsidRPr="00B57E6A" w:rsidRDefault="00747528" w:rsidP="00BD6657">
            <w:pPr>
              <w:rPr>
                <w:rFonts w:asciiTheme="minorHAnsi" w:hAnsiTheme="minorHAnsi" w:cstheme="minorHAnsi"/>
              </w:rPr>
            </w:pPr>
            <w:r>
              <w:rPr>
                <w:rFonts w:asciiTheme="minorHAnsi" w:hAnsiTheme="minorHAnsi" w:cstheme="minorHAnsi"/>
              </w:rPr>
              <w:t>Una Jones</w:t>
            </w:r>
          </w:p>
        </w:tc>
        <w:tc>
          <w:tcPr>
            <w:tcW w:w="2025" w:type="dxa"/>
            <w:shd w:val="clear" w:color="auto" w:fill="auto"/>
            <w:vAlign w:val="center"/>
          </w:tcPr>
          <w:p w14:paraId="559B8D38" w14:textId="2461829C" w:rsidR="00747528" w:rsidRPr="00B57E6A" w:rsidRDefault="00527D2B" w:rsidP="00BD6657">
            <w:pPr>
              <w:rPr>
                <w:rFonts w:asciiTheme="minorHAnsi" w:hAnsiTheme="minorHAnsi" w:cstheme="minorHAnsi"/>
              </w:rPr>
            </w:pPr>
            <w:r>
              <w:rPr>
                <w:noProof/>
              </w:rPr>
              <w:drawing>
                <wp:inline distT="0" distB="0" distL="0" distR="0" wp14:anchorId="4BDC6CCB" wp14:editId="62468495">
                  <wp:extent cx="1249680" cy="387985"/>
                  <wp:effectExtent l="0" t="0" r="7620" b="0"/>
                  <wp:docPr id="6" name="Picture 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9680" cy="387985"/>
                          </a:xfrm>
                          <a:prstGeom prst="rect">
                            <a:avLst/>
                          </a:prstGeom>
                        </pic:spPr>
                      </pic:pic>
                    </a:graphicData>
                  </a:graphic>
                </wp:inline>
              </w:drawing>
            </w:r>
          </w:p>
        </w:tc>
        <w:tc>
          <w:tcPr>
            <w:tcW w:w="2370" w:type="dxa"/>
            <w:shd w:val="clear" w:color="auto" w:fill="auto"/>
            <w:vAlign w:val="center"/>
          </w:tcPr>
          <w:p w14:paraId="4B857D2D" w14:textId="77777777" w:rsidR="00747528" w:rsidRPr="00B57E6A" w:rsidRDefault="00747528" w:rsidP="00BD6657">
            <w:pPr>
              <w:jc w:val="left"/>
              <w:rPr>
                <w:rFonts w:asciiTheme="minorHAnsi" w:hAnsiTheme="minorHAnsi" w:cstheme="minorHAnsi"/>
              </w:rPr>
            </w:pPr>
            <w:r>
              <w:rPr>
                <w:rFonts w:asciiTheme="minorHAnsi" w:hAnsiTheme="minorHAnsi" w:cstheme="minorHAnsi"/>
              </w:rPr>
              <w:t>Chief Executive</w:t>
            </w:r>
          </w:p>
        </w:tc>
        <w:tc>
          <w:tcPr>
            <w:tcW w:w="1417" w:type="dxa"/>
            <w:vAlign w:val="center"/>
          </w:tcPr>
          <w:p w14:paraId="5B200D66" w14:textId="77777777" w:rsidR="00747528" w:rsidRPr="00B57E6A" w:rsidRDefault="00747528" w:rsidP="00BD6657">
            <w:pPr>
              <w:jc w:val="left"/>
              <w:rPr>
                <w:rFonts w:asciiTheme="minorHAnsi" w:hAnsiTheme="minorHAnsi" w:cstheme="minorHAnsi"/>
              </w:rPr>
            </w:pPr>
            <w:r>
              <w:rPr>
                <w:rFonts w:asciiTheme="minorHAnsi" w:hAnsiTheme="minorHAnsi" w:cstheme="minorHAnsi"/>
              </w:rPr>
              <w:t>05/08/2021</w:t>
            </w:r>
          </w:p>
        </w:tc>
      </w:tr>
    </w:tbl>
    <w:p w14:paraId="0C7B57BE" w14:textId="77777777" w:rsidR="00747528" w:rsidRDefault="00747528" w:rsidP="00747528">
      <w:pPr>
        <w:rPr>
          <w:sz w:val="32"/>
          <w:szCs w:val="32"/>
        </w:rPr>
      </w:pPr>
    </w:p>
    <w:p w14:paraId="14FEA95F" w14:textId="77777777" w:rsidR="006138C7" w:rsidRPr="00F14934" w:rsidRDefault="006138C7" w:rsidP="006138C7">
      <w:pPr>
        <w:rPr>
          <w:sz w:val="32"/>
          <w:szCs w:val="32"/>
        </w:rPr>
      </w:pPr>
      <w:r w:rsidRPr="00F14934">
        <w:rPr>
          <w:sz w:val="32"/>
          <w:szCs w:val="32"/>
        </w:rPr>
        <w:t>Amendment Record</w:t>
      </w:r>
      <w:bookmarkEnd w:id="1"/>
      <w:bookmarkEnd w:id="2"/>
      <w:bookmarkEnd w:id="3"/>
      <w:bookmarkEnd w:id="4"/>
      <w:bookmarkEnd w:id="5"/>
    </w:p>
    <w:p w14:paraId="14FEA960" w14:textId="77777777" w:rsidR="006138C7" w:rsidRPr="001D22A4" w:rsidRDefault="006138C7" w:rsidP="006138C7">
      <w:r w:rsidRPr="00617B8C">
        <w:t xml:space="preserve">This </w:t>
      </w:r>
      <w:r w:rsidR="00E55BCA">
        <w:t xml:space="preserve">procedure is </w:t>
      </w:r>
      <w:r w:rsidRPr="00617B8C">
        <w:t xml:space="preserve">reviewed to ensure </w:t>
      </w:r>
      <w:r w:rsidR="00E55BCA">
        <w:t xml:space="preserve">its continuing </w:t>
      </w:r>
      <w:r w:rsidRPr="00617B8C">
        <w:t>relevance to the systems and process that it de</w:t>
      </w:r>
      <w:r w:rsidR="00E55BCA">
        <w:t>scribes</w:t>
      </w:r>
      <w:r w:rsidRPr="00617B8C">
        <w:t xml:space="preserve">. </w:t>
      </w:r>
      <w:r w:rsidRPr="001D22A4">
        <w:t>A record of contextual additions or omissions is given below:</w:t>
      </w:r>
    </w:p>
    <w:tbl>
      <w:tblPr>
        <w:tblW w:w="9781" w:type="dxa"/>
        <w:tblInd w:w="108" w:type="dxa"/>
        <w:tblLook w:val="01E0" w:firstRow="1" w:lastRow="1" w:firstColumn="1" w:lastColumn="1" w:noHBand="0" w:noVBand="0"/>
      </w:tblPr>
      <w:tblGrid>
        <w:gridCol w:w="1418"/>
        <w:gridCol w:w="5528"/>
        <w:gridCol w:w="1418"/>
        <w:gridCol w:w="1417"/>
      </w:tblGrid>
      <w:tr w:rsidR="006138C7" w:rsidRPr="00617B8C" w14:paraId="14FEA965" w14:textId="77777777" w:rsidTr="006138C7">
        <w:trPr>
          <w:trHeight w:val="340"/>
        </w:trPr>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FEA961" w14:textId="77777777" w:rsidR="006138C7" w:rsidRPr="001D22A4" w:rsidRDefault="006138C7" w:rsidP="00725D6A">
            <w:pPr>
              <w:pStyle w:val="NoSpacing"/>
            </w:pPr>
            <w:r w:rsidRPr="001D22A4">
              <w:t>Page</w:t>
            </w:r>
            <w:r>
              <w:t xml:space="preserve"> No.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FEA962" w14:textId="77777777" w:rsidR="006138C7" w:rsidRPr="001D22A4" w:rsidRDefault="006138C7" w:rsidP="006138C7">
            <w:pPr>
              <w:pStyle w:val="NoSpacing"/>
            </w:pPr>
            <w:r w:rsidRPr="001D22A4">
              <w:t>Context</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FEA963" w14:textId="77777777" w:rsidR="006138C7" w:rsidRPr="001D22A4" w:rsidRDefault="00E55BCA" w:rsidP="00725D6A">
            <w:pPr>
              <w:pStyle w:val="NoSpacing"/>
            </w:pPr>
            <w:r>
              <w:t>Revision</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FEA964" w14:textId="77777777" w:rsidR="006138C7" w:rsidRPr="001D22A4" w:rsidRDefault="006138C7" w:rsidP="00725D6A">
            <w:pPr>
              <w:pStyle w:val="NoSpacing"/>
            </w:pPr>
            <w:r w:rsidRPr="001D22A4">
              <w:t>Date</w:t>
            </w:r>
          </w:p>
        </w:tc>
      </w:tr>
      <w:tr w:rsidR="006138C7" w:rsidRPr="00617B8C" w14:paraId="14FEA96A" w14:textId="77777777" w:rsidTr="006138C7">
        <w:trPr>
          <w:trHeight w:val="340"/>
        </w:trPr>
        <w:tc>
          <w:tcPr>
            <w:tcW w:w="1418" w:type="dxa"/>
            <w:tcBorders>
              <w:top w:val="single" w:sz="4" w:space="0" w:color="auto"/>
              <w:left w:val="single" w:sz="4" w:space="0" w:color="auto"/>
              <w:right w:val="single" w:sz="4" w:space="0" w:color="auto"/>
            </w:tcBorders>
            <w:shd w:val="clear" w:color="auto" w:fill="auto"/>
            <w:vAlign w:val="center"/>
          </w:tcPr>
          <w:p w14:paraId="14FEA966" w14:textId="77777777" w:rsidR="006138C7" w:rsidRPr="00617B8C" w:rsidRDefault="006138C7" w:rsidP="00725D6A"/>
        </w:tc>
        <w:tc>
          <w:tcPr>
            <w:tcW w:w="5528" w:type="dxa"/>
            <w:tcBorders>
              <w:top w:val="single" w:sz="4" w:space="0" w:color="auto"/>
              <w:left w:val="single" w:sz="4" w:space="0" w:color="auto"/>
              <w:right w:val="single" w:sz="4" w:space="0" w:color="auto"/>
            </w:tcBorders>
            <w:shd w:val="clear" w:color="auto" w:fill="auto"/>
            <w:vAlign w:val="center"/>
          </w:tcPr>
          <w:p w14:paraId="14FEA967" w14:textId="77777777" w:rsidR="006138C7" w:rsidRPr="00617B8C" w:rsidRDefault="006138C7" w:rsidP="00725D6A"/>
        </w:tc>
        <w:tc>
          <w:tcPr>
            <w:tcW w:w="1418" w:type="dxa"/>
            <w:tcBorders>
              <w:top w:val="single" w:sz="4" w:space="0" w:color="auto"/>
              <w:left w:val="single" w:sz="4" w:space="0" w:color="auto"/>
              <w:right w:val="single" w:sz="4" w:space="0" w:color="auto"/>
            </w:tcBorders>
            <w:shd w:val="clear" w:color="auto" w:fill="auto"/>
            <w:vAlign w:val="center"/>
          </w:tcPr>
          <w:p w14:paraId="14FEA968" w14:textId="77777777" w:rsidR="006138C7" w:rsidRPr="00617B8C" w:rsidRDefault="006138C7" w:rsidP="00725D6A"/>
        </w:tc>
        <w:tc>
          <w:tcPr>
            <w:tcW w:w="1417" w:type="dxa"/>
            <w:tcBorders>
              <w:top w:val="single" w:sz="4" w:space="0" w:color="auto"/>
              <w:left w:val="single" w:sz="4" w:space="0" w:color="auto"/>
              <w:right w:val="single" w:sz="4" w:space="0" w:color="auto"/>
            </w:tcBorders>
          </w:tcPr>
          <w:p w14:paraId="14FEA969" w14:textId="77777777" w:rsidR="006138C7" w:rsidRPr="00617B8C" w:rsidRDefault="006138C7" w:rsidP="00725D6A"/>
        </w:tc>
      </w:tr>
      <w:tr w:rsidR="006138C7" w:rsidRPr="00617B8C" w14:paraId="14FEA96F" w14:textId="77777777" w:rsidTr="006138C7">
        <w:trPr>
          <w:trHeight w:val="340"/>
        </w:trPr>
        <w:tc>
          <w:tcPr>
            <w:tcW w:w="1418" w:type="dxa"/>
            <w:tcBorders>
              <w:left w:val="single" w:sz="4" w:space="0" w:color="auto"/>
              <w:right w:val="single" w:sz="4" w:space="0" w:color="auto"/>
            </w:tcBorders>
            <w:shd w:val="clear" w:color="auto" w:fill="auto"/>
            <w:vAlign w:val="center"/>
          </w:tcPr>
          <w:p w14:paraId="14FEA96B" w14:textId="77777777" w:rsidR="006138C7" w:rsidRPr="00617B8C" w:rsidRDefault="006138C7" w:rsidP="00725D6A"/>
        </w:tc>
        <w:tc>
          <w:tcPr>
            <w:tcW w:w="5528" w:type="dxa"/>
            <w:tcBorders>
              <w:left w:val="single" w:sz="4" w:space="0" w:color="auto"/>
              <w:right w:val="single" w:sz="4" w:space="0" w:color="auto"/>
            </w:tcBorders>
            <w:shd w:val="clear" w:color="auto" w:fill="auto"/>
            <w:vAlign w:val="center"/>
          </w:tcPr>
          <w:p w14:paraId="14FEA96C" w14:textId="77777777" w:rsidR="006138C7" w:rsidRPr="00617B8C" w:rsidRDefault="006138C7" w:rsidP="00725D6A"/>
        </w:tc>
        <w:tc>
          <w:tcPr>
            <w:tcW w:w="1418" w:type="dxa"/>
            <w:tcBorders>
              <w:left w:val="single" w:sz="4" w:space="0" w:color="auto"/>
              <w:right w:val="single" w:sz="4" w:space="0" w:color="auto"/>
            </w:tcBorders>
            <w:shd w:val="clear" w:color="auto" w:fill="auto"/>
            <w:vAlign w:val="center"/>
          </w:tcPr>
          <w:p w14:paraId="14FEA96D" w14:textId="77777777" w:rsidR="006138C7" w:rsidRPr="00617B8C" w:rsidRDefault="006138C7" w:rsidP="00725D6A"/>
        </w:tc>
        <w:tc>
          <w:tcPr>
            <w:tcW w:w="1417" w:type="dxa"/>
            <w:tcBorders>
              <w:left w:val="single" w:sz="4" w:space="0" w:color="auto"/>
              <w:right w:val="single" w:sz="4" w:space="0" w:color="auto"/>
            </w:tcBorders>
          </w:tcPr>
          <w:p w14:paraId="14FEA96E" w14:textId="77777777" w:rsidR="006138C7" w:rsidRPr="00617B8C" w:rsidRDefault="006138C7" w:rsidP="00725D6A"/>
        </w:tc>
      </w:tr>
      <w:tr w:rsidR="006138C7" w:rsidRPr="00617B8C" w14:paraId="14FEA974" w14:textId="77777777" w:rsidTr="006138C7">
        <w:trPr>
          <w:trHeight w:val="340"/>
        </w:trPr>
        <w:tc>
          <w:tcPr>
            <w:tcW w:w="1418" w:type="dxa"/>
            <w:tcBorders>
              <w:left w:val="single" w:sz="4" w:space="0" w:color="auto"/>
              <w:right w:val="single" w:sz="4" w:space="0" w:color="auto"/>
            </w:tcBorders>
            <w:shd w:val="clear" w:color="auto" w:fill="auto"/>
            <w:vAlign w:val="center"/>
          </w:tcPr>
          <w:p w14:paraId="14FEA970" w14:textId="77777777" w:rsidR="006138C7" w:rsidRPr="00617B8C" w:rsidRDefault="006138C7" w:rsidP="00725D6A"/>
        </w:tc>
        <w:tc>
          <w:tcPr>
            <w:tcW w:w="5528" w:type="dxa"/>
            <w:tcBorders>
              <w:left w:val="single" w:sz="4" w:space="0" w:color="auto"/>
              <w:right w:val="single" w:sz="4" w:space="0" w:color="auto"/>
            </w:tcBorders>
            <w:shd w:val="clear" w:color="auto" w:fill="auto"/>
            <w:vAlign w:val="center"/>
          </w:tcPr>
          <w:p w14:paraId="14FEA971" w14:textId="77777777" w:rsidR="006138C7" w:rsidRPr="00617B8C" w:rsidRDefault="006138C7" w:rsidP="00725D6A"/>
        </w:tc>
        <w:tc>
          <w:tcPr>
            <w:tcW w:w="1418" w:type="dxa"/>
            <w:tcBorders>
              <w:left w:val="single" w:sz="4" w:space="0" w:color="auto"/>
              <w:right w:val="single" w:sz="4" w:space="0" w:color="auto"/>
            </w:tcBorders>
            <w:shd w:val="clear" w:color="auto" w:fill="auto"/>
            <w:vAlign w:val="center"/>
          </w:tcPr>
          <w:p w14:paraId="14FEA972" w14:textId="77777777" w:rsidR="006138C7" w:rsidRPr="00617B8C" w:rsidRDefault="006138C7" w:rsidP="00725D6A"/>
        </w:tc>
        <w:tc>
          <w:tcPr>
            <w:tcW w:w="1417" w:type="dxa"/>
            <w:tcBorders>
              <w:left w:val="single" w:sz="4" w:space="0" w:color="auto"/>
              <w:right w:val="single" w:sz="4" w:space="0" w:color="auto"/>
            </w:tcBorders>
          </w:tcPr>
          <w:p w14:paraId="14FEA973" w14:textId="77777777" w:rsidR="006138C7" w:rsidRPr="00617B8C" w:rsidRDefault="006138C7" w:rsidP="00725D6A"/>
        </w:tc>
      </w:tr>
      <w:tr w:rsidR="006138C7" w:rsidRPr="00617B8C" w14:paraId="14FEA979" w14:textId="77777777" w:rsidTr="006138C7">
        <w:trPr>
          <w:trHeight w:val="340"/>
        </w:trPr>
        <w:tc>
          <w:tcPr>
            <w:tcW w:w="1418" w:type="dxa"/>
            <w:tcBorders>
              <w:left w:val="single" w:sz="4" w:space="0" w:color="auto"/>
              <w:right w:val="single" w:sz="4" w:space="0" w:color="auto"/>
            </w:tcBorders>
            <w:shd w:val="clear" w:color="auto" w:fill="auto"/>
            <w:vAlign w:val="center"/>
          </w:tcPr>
          <w:p w14:paraId="14FEA975" w14:textId="77777777" w:rsidR="006138C7" w:rsidRPr="00617B8C" w:rsidRDefault="006138C7" w:rsidP="00725D6A"/>
        </w:tc>
        <w:tc>
          <w:tcPr>
            <w:tcW w:w="5528" w:type="dxa"/>
            <w:tcBorders>
              <w:left w:val="single" w:sz="4" w:space="0" w:color="auto"/>
              <w:right w:val="single" w:sz="4" w:space="0" w:color="auto"/>
            </w:tcBorders>
            <w:shd w:val="clear" w:color="auto" w:fill="auto"/>
            <w:vAlign w:val="center"/>
          </w:tcPr>
          <w:p w14:paraId="14FEA976" w14:textId="77777777" w:rsidR="006138C7" w:rsidRPr="00617B8C" w:rsidRDefault="006138C7" w:rsidP="00725D6A"/>
        </w:tc>
        <w:tc>
          <w:tcPr>
            <w:tcW w:w="1418" w:type="dxa"/>
            <w:tcBorders>
              <w:left w:val="single" w:sz="4" w:space="0" w:color="auto"/>
              <w:right w:val="single" w:sz="4" w:space="0" w:color="auto"/>
            </w:tcBorders>
            <w:shd w:val="clear" w:color="auto" w:fill="auto"/>
            <w:vAlign w:val="center"/>
          </w:tcPr>
          <w:p w14:paraId="14FEA977" w14:textId="77777777" w:rsidR="006138C7" w:rsidRPr="00617B8C" w:rsidRDefault="006138C7" w:rsidP="00725D6A"/>
        </w:tc>
        <w:tc>
          <w:tcPr>
            <w:tcW w:w="1417" w:type="dxa"/>
            <w:tcBorders>
              <w:left w:val="single" w:sz="4" w:space="0" w:color="auto"/>
              <w:right w:val="single" w:sz="4" w:space="0" w:color="auto"/>
            </w:tcBorders>
          </w:tcPr>
          <w:p w14:paraId="14FEA978" w14:textId="77777777" w:rsidR="006138C7" w:rsidRPr="00617B8C" w:rsidRDefault="006138C7" w:rsidP="00725D6A"/>
        </w:tc>
      </w:tr>
      <w:tr w:rsidR="006138C7" w:rsidRPr="00617B8C" w14:paraId="14FEA97E" w14:textId="77777777" w:rsidTr="006138C7">
        <w:trPr>
          <w:trHeight w:val="340"/>
        </w:trPr>
        <w:tc>
          <w:tcPr>
            <w:tcW w:w="1418" w:type="dxa"/>
            <w:tcBorders>
              <w:left w:val="single" w:sz="4" w:space="0" w:color="auto"/>
              <w:right w:val="single" w:sz="4" w:space="0" w:color="auto"/>
            </w:tcBorders>
            <w:shd w:val="clear" w:color="auto" w:fill="auto"/>
            <w:vAlign w:val="center"/>
          </w:tcPr>
          <w:p w14:paraId="14FEA97A" w14:textId="77777777" w:rsidR="006138C7" w:rsidRPr="00617B8C" w:rsidRDefault="006138C7" w:rsidP="00725D6A"/>
        </w:tc>
        <w:tc>
          <w:tcPr>
            <w:tcW w:w="5528" w:type="dxa"/>
            <w:tcBorders>
              <w:left w:val="single" w:sz="4" w:space="0" w:color="auto"/>
              <w:right w:val="single" w:sz="4" w:space="0" w:color="auto"/>
            </w:tcBorders>
            <w:shd w:val="clear" w:color="auto" w:fill="auto"/>
            <w:vAlign w:val="center"/>
          </w:tcPr>
          <w:p w14:paraId="14FEA97B" w14:textId="77777777" w:rsidR="006138C7" w:rsidRPr="00617B8C" w:rsidRDefault="006138C7" w:rsidP="00725D6A"/>
        </w:tc>
        <w:tc>
          <w:tcPr>
            <w:tcW w:w="1418" w:type="dxa"/>
            <w:tcBorders>
              <w:left w:val="single" w:sz="4" w:space="0" w:color="auto"/>
              <w:right w:val="single" w:sz="4" w:space="0" w:color="auto"/>
            </w:tcBorders>
            <w:shd w:val="clear" w:color="auto" w:fill="auto"/>
            <w:vAlign w:val="center"/>
          </w:tcPr>
          <w:p w14:paraId="14FEA97C" w14:textId="77777777" w:rsidR="006138C7" w:rsidRPr="00617B8C" w:rsidRDefault="006138C7" w:rsidP="00725D6A"/>
        </w:tc>
        <w:tc>
          <w:tcPr>
            <w:tcW w:w="1417" w:type="dxa"/>
            <w:tcBorders>
              <w:left w:val="single" w:sz="4" w:space="0" w:color="auto"/>
              <w:right w:val="single" w:sz="4" w:space="0" w:color="auto"/>
            </w:tcBorders>
          </w:tcPr>
          <w:p w14:paraId="14FEA97D" w14:textId="77777777" w:rsidR="006138C7" w:rsidRPr="00617B8C" w:rsidRDefault="006138C7" w:rsidP="00725D6A"/>
        </w:tc>
      </w:tr>
      <w:tr w:rsidR="006138C7" w:rsidRPr="00617B8C" w14:paraId="14FEA983" w14:textId="77777777" w:rsidTr="006138C7">
        <w:trPr>
          <w:trHeight w:val="340"/>
        </w:trPr>
        <w:tc>
          <w:tcPr>
            <w:tcW w:w="1418" w:type="dxa"/>
            <w:tcBorders>
              <w:left w:val="single" w:sz="4" w:space="0" w:color="auto"/>
              <w:bottom w:val="single" w:sz="4" w:space="0" w:color="auto"/>
              <w:right w:val="single" w:sz="4" w:space="0" w:color="auto"/>
            </w:tcBorders>
            <w:shd w:val="clear" w:color="auto" w:fill="auto"/>
            <w:vAlign w:val="center"/>
          </w:tcPr>
          <w:p w14:paraId="14FEA97F" w14:textId="77777777" w:rsidR="006138C7" w:rsidRPr="00617B8C" w:rsidRDefault="006138C7" w:rsidP="00725D6A"/>
        </w:tc>
        <w:tc>
          <w:tcPr>
            <w:tcW w:w="5528" w:type="dxa"/>
            <w:tcBorders>
              <w:left w:val="single" w:sz="4" w:space="0" w:color="auto"/>
              <w:bottom w:val="single" w:sz="4" w:space="0" w:color="auto"/>
              <w:right w:val="single" w:sz="4" w:space="0" w:color="auto"/>
            </w:tcBorders>
            <w:shd w:val="clear" w:color="auto" w:fill="auto"/>
            <w:vAlign w:val="center"/>
          </w:tcPr>
          <w:p w14:paraId="14FEA980" w14:textId="77777777" w:rsidR="006138C7" w:rsidRPr="00617B8C" w:rsidRDefault="006138C7" w:rsidP="00725D6A"/>
        </w:tc>
        <w:tc>
          <w:tcPr>
            <w:tcW w:w="1418" w:type="dxa"/>
            <w:tcBorders>
              <w:left w:val="single" w:sz="4" w:space="0" w:color="auto"/>
              <w:bottom w:val="single" w:sz="4" w:space="0" w:color="auto"/>
              <w:right w:val="single" w:sz="4" w:space="0" w:color="auto"/>
            </w:tcBorders>
            <w:shd w:val="clear" w:color="auto" w:fill="auto"/>
            <w:vAlign w:val="center"/>
          </w:tcPr>
          <w:p w14:paraId="14FEA981" w14:textId="77777777" w:rsidR="006138C7" w:rsidRPr="00617B8C" w:rsidRDefault="006138C7" w:rsidP="00725D6A"/>
        </w:tc>
        <w:tc>
          <w:tcPr>
            <w:tcW w:w="1417" w:type="dxa"/>
            <w:tcBorders>
              <w:left w:val="single" w:sz="4" w:space="0" w:color="auto"/>
              <w:bottom w:val="single" w:sz="4" w:space="0" w:color="auto"/>
              <w:right w:val="single" w:sz="4" w:space="0" w:color="auto"/>
            </w:tcBorders>
          </w:tcPr>
          <w:p w14:paraId="14FEA982" w14:textId="77777777" w:rsidR="006138C7" w:rsidRPr="00617B8C" w:rsidRDefault="006138C7" w:rsidP="00725D6A"/>
        </w:tc>
      </w:tr>
    </w:tbl>
    <w:p w14:paraId="14FEA984" w14:textId="77777777" w:rsidR="005C2EAB" w:rsidRDefault="005C2EAB" w:rsidP="00027AF4">
      <w:pPr>
        <w:rPr>
          <w:rFonts w:asciiTheme="minorHAnsi" w:hAnsiTheme="minorHAnsi" w:cstheme="minorHAnsi"/>
          <w:b/>
          <w:szCs w:val="20"/>
        </w:rPr>
      </w:pPr>
    </w:p>
    <w:p w14:paraId="14FEA985" w14:textId="77777777" w:rsidR="005C2EAB" w:rsidRDefault="005C2EAB" w:rsidP="00027AF4">
      <w:pPr>
        <w:rPr>
          <w:rFonts w:asciiTheme="minorHAnsi" w:hAnsiTheme="minorHAnsi" w:cstheme="minorHAnsi"/>
          <w:b/>
          <w:szCs w:val="20"/>
        </w:rPr>
      </w:pPr>
    </w:p>
    <w:p w14:paraId="14FEA986" w14:textId="77777777" w:rsidR="005C2EAB" w:rsidRDefault="005C2EAB" w:rsidP="00027AF4">
      <w:pPr>
        <w:rPr>
          <w:rFonts w:asciiTheme="minorHAnsi" w:hAnsiTheme="minorHAnsi" w:cstheme="minorHAnsi"/>
          <w:b/>
          <w:szCs w:val="20"/>
        </w:rPr>
      </w:pPr>
    </w:p>
    <w:p w14:paraId="14FEA987" w14:textId="77777777" w:rsidR="005C2EAB" w:rsidRDefault="005C2EAB" w:rsidP="00027AF4">
      <w:pPr>
        <w:rPr>
          <w:rFonts w:asciiTheme="minorHAnsi" w:hAnsiTheme="minorHAnsi" w:cstheme="minorHAnsi"/>
          <w:b/>
          <w:szCs w:val="20"/>
        </w:rPr>
      </w:pPr>
    </w:p>
    <w:p w14:paraId="14FEA988" w14:textId="77777777" w:rsidR="005C2EAB" w:rsidRDefault="005C2EAB" w:rsidP="00027AF4">
      <w:pPr>
        <w:rPr>
          <w:rFonts w:asciiTheme="minorHAnsi" w:hAnsiTheme="minorHAnsi" w:cstheme="minorHAnsi"/>
          <w:b/>
          <w:szCs w:val="20"/>
        </w:rPr>
      </w:pPr>
    </w:p>
    <w:p w14:paraId="14FEA989" w14:textId="77777777" w:rsidR="005C2EAB" w:rsidRDefault="005C2EAB" w:rsidP="00027AF4">
      <w:pPr>
        <w:rPr>
          <w:rFonts w:asciiTheme="minorHAnsi" w:hAnsiTheme="minorHAnsi" w:cstheme="minorHAnsi"/>
          <w:b/>
          <w:szCs w:val="20"/>
        </w:rPr>
      </w:pPr>
    </w:p>
    <w:p w14:paraId="14FEA98A" w14:textId="37768615" w:rsidR="005C2EAB" w:rsidRDefault="005C2EAB" w:rsidP="00027AF4">
      <w:pPr>
        <w:rPr>
          <w:rFonts w:asciiTheme="minorHAnsi" w:hAnsiTheme="minorHAnsi" w:cstheme="minorHAnsi"/>
          <w:b/>
          <w:szCs w:val="20"/>
        </w:rPr>
      </w:pPr>
    </w:p>
    <w:p w14:paraId="5902A932" w14:textId="5621CDA3" w:rsidR="007912CC" w:rsidRDefault="007912CC" w:rsidP="00027AF4">
      <w:pPr>
        <w:rPr>
          <w:rFonts w:asciiTheme="minorHAnsi" w:hAnsiTheme="minorHAnsi" w:cstheme="minorHAnsi"/>
          <w:b/>
          <w:szCs w:val="20"/>
        </w:rPr>
      </w:pPr>
    </w:p>
    <w:p w14:paraId="69DAC453" w14:textId="08AA8364" w:rsidR="007912CC" w:rsidRDefault="007912CC" w:rsidP="00027AF4">
      <w:pPr>
        <w:rPr>
          <w:rFonts w:asciiTheme="minorHAnsi" w:hAnsiTheme="minorHAnsi" w:cstheme="minorHAnsi"/>
          <w:b/>
          <w:szCs w:val="20"/>
        </w:rPr>
      </w:pPr>
    </w:p>
    <w:p w14:paraId="107F41A3" w14:textId="7D05C76E" w:rsidR="007912CC" w:rsidRDefault="007912CC" w:rsidP="00027AF4">
      <w:pPr>
        <w:rPr>
          <w:rFonts w:asciiTheme="minorHAnsi" w:hAnsiTheme="minorHAnsi" w:cstheme="minorHAnsi"/>
          <w:b/>
          <w:szCs w:val="20"/>
        </w:rPr>
      </w:pPr>
    </w:p>
    <w:bookmarkStart w:id="6" w:name="_Toc79482825" w:displacedByCustomXml="next"/>
    <w:sdt>
      <w:sdtPr>
        <w:rPr>
          <w:b/>
          <w:bCs/>
          <w:iCs/>
          <w:sz w:val="20"/>
          <w:lang w:val="en-GB" w:eastAsia="en-GB"/>
        </w:rPr>
        <w:id w:val="81247084"/>
        <w:docPartObj>
          <w:docPartGallery w:val="Table of Contents"/>
          <w:docPartUnique/>
        </w:docPartObj>
      </w:sdtPr>
      <w:sdtEndPr>
        <w:rPr>
          <w:b w:val="0"/>
          <w:bCs w:val="0"/>
          <w:iCs w:val="0"/>
        </w:rPr>
      </w:sdtEndPr>
      <w:sdtContent>
        <w:bookmarkStart w:id="7" w:name="_Toc295138432" w:displacedByCustomXml="prev"/>
        <w:bookmarkStart w:id="8" w:name="_Toc295049237" w:displacedByCustomXml="prev"/>
        <w:bookmarkStart w:id="9" w:name="_Toc282526882" w:displacedByCustomXml="prev"/>
        <w:bookmarkStart w:id="10" w:name="_Toc282526799" w:displacedByCustomXml="prev"/>
        <w:bookmarkStart w:id="11" w:name="_Toc282526545" w:displacedByCustomXml="prev"/>
        <w:bookmarkStart w:id="12" w:name="_Toc295055059" w:displacedByCustomXml="prev"/>
        <w:bookmarkStart w:id="13" w:name="_Toc295841163" w:displacedByCustomXml="prev"/>
        <w:p w14:paraId="2908C255" w14:textId="77777777" w:rsidR="00AD79A5" w:rsidRDefault="00FA7B47" w:rsidP="006138C7">
          <w:pPr>
            <w:pStyle w:val="Heading1"/>
            <w:rPr>
              <w:noProof/>
            </w:rPr>
          </w:pPr>
          <w:r w:rsidRPr="00617B8C">
            <w:t>Contents</w:t>
          </w:r>
          <w:bookmarkEnd w:id="12"/>
          <w:bookmarkEnd w:id="11"/>
          <w:bookmarkEnd w:id="10"/>
          <w:bookmarkEnd w:id="9"/>
          <w:bookmarkEnd w:id="8"/>
          <w:bookmarkEnd w:id="7"/>
          <w:bookmarkEnd w:id="6"/>
          <w:r w:rsidR="007156EA">
            <w:rPr>
              <w:rFonts w:ascii="Times New Roman" w:hAnsi="Times New Roman"/>
              <w:smallCaps/>
            </w:rPr>
            <w:fldChar w:fldCharType="begin"/>
          </w:r>
          <w:r w:rsidR="006138C7">
            <w:rPr>
              <w:rFonts w:ascii="Times New Roman" w:hAnsi="Times New Roman"/>
              <w:smallCaps/>
            </w:rPr>
            <w:instrText xml:space="preserve"> TOC \o "1-3" \h \z </w:instrText>
          </w:r>
          <w:r w:rsidR="007156EA">
            <w:rPr>
              <w:rFonts w:ascii="Times New Roman" w:hAnsi="Times New Roman"/>
              <w:smallCaps/>
            </w:rPr>
            <w:fldChar w:fldCharType="separate"/>
          </w:r>
        </w:p>
        <w:p w14:paraId="50140A93" w14:textId="3D839A60" w:rsidR="00AD79A5" w:rsidRDefault="00527D2B">
          <w:pPr>
            <w:pStyle w:val="TOC1"/>
            <w:tabs>
              <w:tab w:val="right" w:pos="9685"/>
            </w:tabs>
            <w:rPr>
              <w:rFonts w:eastAsiaTheme="minorEastAsia" w:cstheme="minorBidi"/>
              <w:b w:val="0"/>
              <w:bCs w:val="0"/>
              <w:caps w:val="0"/>
              <w:noProof/>
              <w:color w:val="auto"/>
              <w:sz w:val="22"/>
              <w:szCs w:val="22"/>
            </w:rPr>
          </w:pPr>
          <w:hyperlink w:anchor="_Toc79482825" w:history="1">
            <w:r w:rsidR="00AD79A5" w:rsidRPr="008907A9">
              <w:rPr>
                <w:rStyle w:val="Hyperlink"/>
                <w:noProof/>
              </w:rPr>
              <w:t>Contents</w:t>
            </w:r>
            <w:r w:rsidR="00AD79A5">
              <w:rPr>
                <w:noProof/>
                <w:webHidden/>
              </w:rPr>
              <w:tab/>
            </w:r>
            <w:r w:rsidR="00AD79A5">
              <w:rPr>
                <w:noProof/>
                <w:webHidden/>
              </w:rPr>
              <w:fldChar w:fldCharType="begin"/>
            </w:r>
            <w:r w:rsidR="00AD79A5">
              <w:rPr>
                <w:noProof/>
                <w:webHidden/>
              </w:rPr>
              <w:instrText xml:space="preserve"> PAGEREF _Toc79482825 \h </w:instrText>
            </w:r>
            <w:r w:rsidR="00AD79A5">
              <w:rPr>
                <w:noProof/>
                <w:webHidden/>
              </w:rPr>
            </w:r>
            <w:r w:rsidR="00AD79A5">
              <w:rPr>
                <w:noProof/>
                <w:webHidden/>
              </w:rPr>
              <w:fldChar w:fldCharType="separate"/>
            </w:r>
            <w:r w:rsidR="00C25A3C">
              <w:rPr>
                <w:noProof/>
                <w:webHidden/>
              </w:rPr>
              <w:t>3</w:t>
            </w:r>
            <w:r w:rsidR="00AD79A5">
              <w:rPr>
                <w:noProof/>
                <w:webHidden/>
              </w:rPr>
              <w:fldChar w:fldCharType="end"/>
            </w:r>
          </w:hyperlink>
        </w:p>
        <w:p w14:paraId="2BE67F1F" w14:textId="6DF47330" w:rsidR="00AD79A5" w:rsidRDefault="00527D2B">
          <w:pPr>
            <w:pStyle w:val="TOC1"/>
            <w:tabs>
              <w:tab w:val="right" w:pos="9685"/>
            </w:tabs>
            <w:rPr>
              <w:rFonts w:eastAsiaTheme="minorEastAsia" w:cstheme="minorBidi"/>
              <w:b w:val="0"/>
              <w:bCs w:val="0"/>
              <w:caps w:val="0"/>
              <w:noProof/>
              <w:color w:val="auto"/>
              <w:sz w:val="22"/>
              <w:szCs w:val="22"/>
            </w:rPr>
          </w:pPr>
          <w:hyperlink w:anchor="_Toc79482826" w:history="1">
            <w:r w:rsidR="00AD79A5" w:rsidRPr="008907A9">
              <w:rPr>
                <w:rStyle w:val="Hyperlink"/>
                <w:noProof/>
              </w:rPr>
              <w:t>P001 Document Control</w:t>
            </w:r>
            <w:r w:rsidR="00AD79A5">
              <w:rPr>
                <w:noProof/>
                <w:webHidden/>
              </w:rPr>
              <w:tab/>
            </w:r>
            <w:r w:rsidR="00AD79A5">
              <w:rPr>
                <w:noProof/>
                <w:webHidden/>
              </w:rPr>
              <w:fldChar w:fldCharType="begin"/>
            </w:r>
            <w:r w:rsidR="00AD79A5">
              <w:rPr>
                <w:noProof/>
                <w:webHidden/>
              </w:rPr>
              <w:instrText xml:space="preserve"> PAGEREF _Toc79482826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44A79A4F" w14:textId="09BF128A" w:rsidR="00AD79A5" w:rsidRDefault="00527D2B">
          <w:pPr>
            <w:pStyle w:val="TOC2"/>
            <w:tabs>
              <w:tab w:val="right" w:pos="9685"/>
            </w:tabs>
            <w:rPr>
              <w:rFonts w:eastAsiaTheme="minorEastAsia" w:cstheme="minorBidi"/>
              <w:smallCaps w:val="0"/>
              <w:noProof/>
              <w:color w:val="auto"/>
              <w:sz w:val="22"/>
              <w:szCs w:val="22"/>
            </w:rPr>
          </w:pPr>
          <w:hyperlink w:anchor="_Toc79482827" w:history="1">
            <w:r w:rsidR="00AD79A5" w:rsidRPr="008907A9">
              <w:rPr>
                <w:rStyle w:val="Hyperlink"/>
                <w:noProof/>
              </w:rPr>
              <w:t>1. Introduction &amp; Purpose</w:t>
            </w:r>
            <w:r w:rsidR="00AD79A5">
              <w:rPr>
                <w:noProof/>
                <w:webHidden/>
              </w:rPr>
              <w:tab/>
            </w:r>
            <w:r w:rsidR="00AD79A5">
              <w:rPr>
                <w:noProof/>
                <w:webHidden/>
              </w:rPr>
              <w:fldChar w:fldCharType="begin"/>
            </w:r>
            <w:r w:rsidR="00AD79A5">
              <w:rPr>
                <w:noProof/>
                <w:webHidden/>
              </w:rPr>
              <w:instrText xml:space="preserve"> PAGEREF _Toc79482827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6CD79E91" w14:textId="0EC03F72" w:rsidR="00AD79A5" w:rsidRDefault="00527D2B">
          <w:pPr>
            <w:pStyle w:val="TOC2"/>
            <w:tabs>
              <w:tab w:val="right" w:pos="9685"/>
            </w:tabs>
            <w:rPr>
              <w:rFonts w:eastAsiaTheme="minorEastAsia" w:cstheme="minorBidi"/>
              <w:smallCaps w:val="0"/>
              <w:noProof/>
              <w:color w:val="auto"/>
              <w:sz w:val="22"/>
              <w:szCs w:val="22"/>
            </w:rPr>
          </w:pPr>
          <w:hyperlink w:anchor="_Toc79482828" w:history="1">
            <w:r w:rsidR="00AD79A5" w:rsidRPr="008907A9">
              <w:rPr>
                <w:rStyle w:val="Hyperlink"/>
                <w:noProof/>
              </w:rPr>
              <w:t>2. References</w:t>
            </w:r>
            <w:r w:rsidR="00AD79A5">
              <w:rPr>
                <w:noProof/>
                <w:webHidden/>
              </w:rPr>
              <w:tab/>
            </w:r>
            <w:r w:rsidR="00AD79A5">
              <w:rPr>
                <w:noProof/>
                <w:webHidden/>
              </w:rPr>
              <w:fldChar w:fldCharType="begin"/>
            </w:r>
            <w:r w:rsidR="00AD79A5">
              <w:rPr>
                <w:noProof/>
                <w:webHidden/>
              </w:rPr>
              <w:instrText xml:space="preserve"> PAGEREF _Toc79482828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26EB00A9" w14:textId="6367A68C" w:rsidR="00AD79A5" w:rsidRDefault="00527D2B">
          <w:pPr>
            <w:pStyle w:val="TOC2"/>
            <w:tabs>
              <w:tab w:val="right" w:pos="9685"/>
            </w:tabs>
            <w:rPr>
              <w:rFonts w:eastAsiaTheme="minorEastAsia" w:cstheme="minorBidi"/>
              <w:smallCaps w:val="0"/>
              <w:noProof/>
              <w:color w:val="auto"/>
              <w:sz w:val="22"/>
              <w:szCs w:val="22"/>
            </w:rPr>
          </w:pPr>
          <w:hyperlink w:anchor="_Toc79482829" w:history="1">
            <w:r w:rsidR="00AD79A5" w:rsidRPr="008907A9">
              <w:rPr>
                <w:rStyle w:val="Hyperlink"/>
                <w:noProof/>
              </w:rPr>
              <w:t>3. Terms &amp; Definitions</w:t>
            </w:r>
            <w:r w:rsidR="00AD79A5">
              <w:rPr>
                <w:noProof/>
                <w:webHidden/>
              </w:rPr>
              <w:tab/>
            </w:r>
            <w:r w:rsidR="00AD79A5">
              <w:rPr>
                <w:noProof/>
                <w:webHidden/>
              </w:rPr>
              <w:fldChar w:fldCharType="begin"/>
            </w:r>
            <w:r w:rsidR="00AD79A5">
              <w:rPr>
                <w:noProof/>
                <w:webHidden/>
              </w:rPr>
              <w:instrText xml:space="preserve"> PAGEREF _Toc79482829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20852119" w14:textId="6A293271" w:rsidR="00AD79A5" w:rsidRDefault="00527D2B">
          <w:pPr>
            <w:pStyle w:val="TOC2"/>
            <w:tabs>
              <w:tab w:val="right" w:pos="9685"/>
            </w:tabs>
            <w:rPr>
              <w:rFonts w:eastAsiaTheme="minorEastAsia" w:cstheme="minorBidi"/>
              <w:smallCaps w:val="0"/>
              <w:noProof/>
              <w:color w:val="auto"/>
              <w:sz w:val="22"/>
              <w:szCs w:val="22"/>
            </w:rPr>
          </w:pPr>
          <w:hyperlink w:anchor="_Toc79482830" w:history="1">
            <w:r w:rsidR="00AD79A5" w:rsidRPr="008907A9">
              <w:rPr>
                <w:rStyle w:val="Hyperlink"/>
                <w:noProof/>
              </w:rPr>
              <w:t>4. Application &amp; Scope</w:t>
            </w:r>
            <w:r w:rsidR="00AD79A5">
              <w:rPr>
                <w:noProof/>
                <w:webHidden/>
              </w:rPr>
              <w:tab/>
            </w:r>
            <w:r w:rsidR="00AD79A5">
              <w:rPr>
                <w:noProof/>
                <w:webHidden/>
              </w:rPr>
              <w:fldChar w:fldCharType="begin"/>
            </w:r>
            <w:r w:rsidR="00AD79A5">
              <w:rPr>
                <w:noProof/>
                <w:webHidden/>
              </w:rPr>
              <w:instrText xml:space="preserve"> PAGEREF _Toc79482830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2E537D6C" w14:textId="772BB5DF" w:rsidR="00AD79A5" w:rsidRDefault="00527D2B">
          <w:pPr>
            <w:pStyle w:val="TOC2"/>
            <w:tabs>
              <w:tab w:val="right" w:pos="9685"/>
            </w:tabs>
            <w:rPr>
              <w:rFonts w:eastAsiaTheme="minorEastAsia" w:cstheme="minorBidi"/>
              <w:smallCaps w:val="0"/>
              <w:noProof/>
              <w:color w:val="auto"/>
              <w:sz w:val="22"/>
              <w:szCs w:val="22"/>
            </w:rPr>
          </w:pPr>
          <w:hyperlink w:anchor="_Toc79482831" w:history="1">
            <w:r w:rsidR="00AD79A5" w:rsidRPr="008907A9">
              <w:rPr>
                <w:rStyle w:val="Hyperlink"/>
                <w:noProof/>
              </w:rPr>
              <w:t>5. Requirements</w:t>
            </w:r>
            <w:r w:rsidR="00AD79A5">
              <w:rPr>
                <w:noProof/>
                <w:webHidden/>
              </w:rPr>
              <w:tab/>
            </w:r>
            <w:r w:rsidR="00AD79A5">
              <w:rPr>
                <w:noProof/>
                <w:webHidden/>
              </w:rPr>
              <w:fldChar w:fldCharType="begin"/>
            </w:r>
            <w:r w:rsidR="00AD79A5">
              <w:rPr>
                <w:noProof/>
                <w:webHidden/>
              </w:rPr>
              <w:instrText xml:space="preserve"> PAGEREF _Toc79482831 \h </w:instrText>
            </w:r>
            <w:r w:rsidR="00AD79A5">
              <w:rPr>
                <w:noProof/>
                <w:webHidden/>
              </w:rPr>
            </w:r>
            <w:r w:rsidR="00AD79A5">
              <w:rPr>
                <w:noProof/>
                <w:webHidden/>
              </w:rPr>
              <w:fldChar w:fldCharType="separate"/>
            </w:r>
            <w:r w:rsidR="00C25A3C">
              <w:rPr>
                <w:noProof/>
                <w:webHidden/>
              </w:rPr>
              <w:t>4</w:t>
            </w:r>
            <w:r w:rsidR="00AD79A5">
              <w:rPr>
                <w:noProof/>
                <w:webHidden/>
              </w:rPr>
              <w:fldChar w:fldCharType="end"/>
            </w:r>
          </w:hyperlink>
        </w:p>
        <w:p w14:paraId="53FF5AB2" w14:textId="3D75E65E" w:rsidR="00AD79A5" w:rsidRDefault="00527D2B">
          <w:pPr>
            <w:pStyle w:val="TOC2"/>
            <w:tabs>
              <w:tab w:val="right" w:pos="9685"/>
            </w:tabs>
            <w:rPr>
              <w:rFonts w:eastAsiaTheme="minorEastAsia" w:cstheme="minorBidi"/>
              <w:smallCaps w:val="0"/>
              <w:noProof/>
              <w:color w:val="auto"/>
              <w:sz w:val="22"/>
              <w:szCs w:val="22"/>
            </w:rPr>
          </w:pPr>
          <w:hyperlink w:anchor="_Toc79482832" w:history="1">
            <w:r w:rsidR="00AD79A5" w:rsidRPr="008907A9">
              <w:rPr>
                <w:rStyle w:val="Hyperlink"/>
                <w:noProof/>
              </w:rPr>
              <w:t>6. Process</w:t>
            </w:r>
            <w:r w:rsidR="00AD79A5">
              <w:rPr>
                <w:noProof/>
                <w:webHidden/>
              </w:rPr>
              <w:tab/>
            </w:r>
            <w:r w:rsidR="00AD79A5">
              <w:rPr>
                <w:noProof/>
                <w:webHidden/>
              </w:rPr>
              <w:fldChar w:fldCharType="begin"/>
            </w:r>
            <w:r w:rsidR="00AD79A5">
              <w:rPr>
                <w:noProof/>
                <w:webHidden/>
              </w:rPr>
              <w:instrText xml:space="preserve"> PAGEREF _Toc79482832 \h </w:instrText>
            </w:r>
            <w:r w:rsidR="00AD79A5">
              <w:rPr>
                <w:noProof/>
                <w:webHidden/>
              </w:rPr>
            </w:r>
            <w:r w:rsidR="00AD79A5">
              <w:rPr>
                <w:noProof/>
                <w:webHidden/>
              </w:rPr>
              <w:fldChar w:fldCharType="separate"/>
            </w:r>
            <w:r w:rsidR="00C25A3C">
              <w:rPr>
                <w:noProof/>
                <w:webHidden/>
              </w:rPr>
              <w:t>5</w:t>
            </w:r>
            <w:r w:rsidR="00AD79A5">
              <w:rPr>
                <w:noProof/>
                <w:webHidden/>
              </w:rPr>
              <w:fldChar w:fldCharType="end"/>
            </w:r>
          </w:hyperlink>
        </w:p>
        <w:p w14:paraId="06473CED" w14:textId="5B8CF0CB" w:rsidR="00AD79A5" w:rsidRDefault="00527D2B">
          <w:pPr>
            <w:pStyle w:val="TOC3"/>
            <w:tabs>
              <w:tab w:val="right" w:pos="9685"/>
            </w:tabs>
            <w:rPr>
              <w:rFonts w:eastAsiaTheme="minorEastAsia" w:cstheme="minorBidi"/>
              <w:i w:val="0"/>
              <w:iCs w:val="0"/>
              <w:noProof/>
              <w:color w:val="auto"/>
              <w:sz w:val="22"/>
              <w:szCs w:val="22"/>
            </w:rPr>
          </w:pPr>
          <w:hyperlink w:anchor="_Toc79482833" w:history="1">
            <w:r w:rsidR="00AD79A5" w:rsidRPr="008907A9">
              <w:rPr>
                <w:rStyle w:val="Hyperlink"/>
                <w:noProof/>
              </w:rPr>
              <w:t>6.1 General</w:t>
            </w:r>
            <w:r w:rsidR="00AD79A5">
              <w:rPr>
                <w:noProof/>
                <w:webHidden/>
              </w:rPr>
              <w:tab/>
            </w:r>
            <w:r w:rsidR="00AD79A5">
              <w:rPr>
                <w:noProof/>
                <w:webHidden/>
              </w:rPr>
              <w:fldChar w:fldCharType="begin"/>
            </w:r>
            <w:r w:rsidR="00AD79A5">
              <w:rPr>
                <w:noProof/>
                <w:webHidden/>
              </w:rPr>
              <w:instrText xml:space="preserve"> PAGEREF _Toc79482833 \h </w:instrText>
            </w:r>
            <w:r w:rsidR="00AD79A5">
              <w:rPr>
                <w:noProof/>
                <w:webHidden/>
              </w:rPr>
            </w:r>
            <w:r w:rsidR="00AD79A5">
              <w:rPr>
                <w:noProof/>
                <w:webHidden/>
              </w:rPr>
              <w:fldChar w:fldCharType="separate"/>
            </w:r>
            <w:r w:rsidR="00C25A3C">
              <w:rPr>
                <w:noProof/>
                <w:webHidden/>
              </w:rPr>
              <w:t>5</w:t>
            </w:r>
            <w:r w:rsidR="00AD79A5">
              <w:rPr>
                <w:noProof/>
                <w:webHidden/>
              </w:rPr>
              <w:fldChar w:fldCharType="end"/>
            </w:r>
          </w:hyperlink>
        </w:p>
        <w:p w14:paraId="75F916E7" w14:textId="6822286F" w:rsidR="00AD79A5" w:rsidRDefault="00527D2B">
          <w:pPr>
            <w:pStyle w:val="TOC3"/>
            <w:tabs>
              <w:tab w:val="right" w:pos="9685"/>
            </w:tabs>
            <w:rPr>
              <w:rFonts w:eastAsiaTheme="minorEastAsia" w:cstheme="minorBidi"/>
              <w:i w:val="0"/>
              <w:iCs w:val="0"/>
              <w:noProof/>
              <w:color w:val="auto"/>
              <w:sz w:val="22"/>
              <w:szCs w:val="22"/>
            </w:rPr>
          </w:pPr>
          <w:hyperlink w:anchor="_Toc79482834" w:history="1">
            <w:r w:rsidR="00AD79A5" w:rsidRPr="008907A9">
              <w:rPr>
                <w:rStyle w:val="Hyperlink"/>
                <w:noProof/>
              </w:rPr>
              <w:t>6.2 Document &amp; Data Identification, Approval and Use</w:t>
            </w:r>
            <w:r w:rsidR="00AD79A5">
              <w:rPr>
                <w:noProof/>
                <w:webHidden/>
              </w:rPr>
              <w:tab/>
            </w:r>
            <w:r w:rsidR="00AD79A5">
              <w:rPr>
                <w:noProof/>
                <w:webHidden/>
              </w:rPr>
              <w:fldChar w:fldCharType="begin"/>
            </w:r>
            <w:r w:rsidR="00AD79A5">
              <w:rPr>
                <w:noProof/>
                <w:webHidden/>
              </w:rPr>
              <w:instrText xml:space="preserve"> PAGEREF _Toc79482834 \h </w:instrText>
            </w:r>
            <w:r w:rsidR="00AD79A5">
              <w:rPr>
                <w:noProof/>
                <w:webHidden/>
              </w:rPr>
            </w:r>
            <w:r w:rsidR="00AD79A5">
              <w:rPr>
                <w:noProof/>
                <w:webHidden/>
              </w:rPr>
              <w:fldChar w:fldCharType="separate"/>
            </w:r>
            <w:r w:rsidR="00C25A3C">
              <w:rPr>
                <w:noProof/>
                <w:webHidden/>
              </w:rPr>
              <w:t>5</w:t>
            </w:r>
            <w:r w:rsidR="00AD79A5">
              <w:rPr>
                <w:noProof/>
                <w:webHidden/>
              </w:rPr>
              <w:fldChar w:fldCharType="end"/>
            </w:r>
          </w:hyperlink>
        </w:p>
        <w:p w14:paraId="6FF08EB5" w14:textId="2A4DB11E" w:rsidR="00AD79A5" w:rsidRDefault="00527D2B">
          <w:pPr>
            <w:pStyle w:val="TOC3"/>
            <w:tabs>
              <w:tab w:val="right" w:pos="9685"/>
            </w:tabs>
            <w:rPr>
              <w:rFonts w:eastAsiaTheme="minorEastAsia" w:cstheme="minorBidi"/>
              <w:i w:val="0"/>
              <w:iCs w:val="0"/>
              <w:noProof/>
              <w:color w:val="auto"/>
              <w:sz w:val="22"/>
              <w:szCs w:val="22"/>
            </w:rPr>
          </w:pPr>
          <w:hyperlink w:anchor="_Toc79482835" w:history="1">
            <w:r w:rsidR="00AD79A5" w:rsidRPr="008907A9">
              <w:rPr>
                <w:rStyle w:val="Hyperlink"/>
                <w:noProof/>
              </w:rPr>
              <w:t>6.3 Revising a Controlled Document</w:t>
            </w:r>
            <w:r w:rsidR="00AD79A5">
              <w:rPr>
                <w:noProof/>
                <w:webHidden/>
              </w:rPr>
              <w:tab/>
            </w:r>
            <w:r w:rsidR="00AD79A5">
              <w:rPr>
                <w:noProof/>
                <w:webHidden/>
              </w:rPr>
              <w:fldChar w:fldCharType="begin"/>
            </w:r>
            <w:r w:rsidR="00AD79A5">
              <w:rPr>
                <w:noProof/>
                <w:webHidden/>
              </w:rPr>
              <w:instrText xml:space="preserve"> PAGEREF _Toc79482835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7A9F9A14" w14:textId="22AF3DCE" w:rsidR="00AD79A5" w:rsidRDefault="00527D2B">
          <w:pPr>
            <w:pStyle w:val="TOC3"/>
            <w:tabs>
              <w:tab w:val="right" w:pos="9685"/>
            </w:tabs>
            <w:rPr>
              <w:rFonts w:eastAsiaTheme="minorEastAsia" w:cstheme="minorBidi"/>
              <w:i w:val="0"/>
              <w:iCs w:val="0"/>
              <w:noProof/>
              <w:color w:val="auto"/>
              <w:sz w:val="22"/>
              <w:szCs w:val="22"/>
            </w:rPr>
          </w:pPr>
          <w:hyperlink w:anchor="_Toc79482836" w:history="1">
            <w:r w:rsidR="00AD79A5" w:rsidRPr="008907A9">
              <w:rPr>
                <w:rStyle w:val="Hyperlink"/>
                <w:noProof/>
              </w:rPr>
              <w:t>6.4 Obsolete Documents</w:t>
            </w:r>
            <w:r w:rsidR="00AD79A5">
              <w:rPr>
                <w:noProof/>
                <w:webHidden/>
              </w:rPr>
              <w:tab/>
            </w:r>
            <w:r w:rsidR="00AD79A5">
              <w:rPr>
                <w:noProof/>
                <w:webHidden/>
              </w:rPr>
              <w:fldChar w:fldCharType="begin"/>
            </w:r>
            <w:r w:rsidR="00AD79A5">
              <w:rPr>
                <w:noProof/>
                <w:webHidden/>
              </w:rPr>
              <w:instrText xml:space="preserve"> PAGEREF _Toc79482836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57E6F9DC" w14:textId="12B57C98" w:rsidR="00AD79A5" w:rsidRDefault="00527D2B">
          <w:pPr>
            <w:pStyle w:val="TOC3"/>
            <w:tabs>
              <w:tab w:val="right" w:pos="9685"/>
            </w:tabs>
            <w:rPr>
              <w:rFonts w:eastAsiaTheme="minorEastAsia" w:cstheme="minorBidi"/>
              <w:i w:val="0"/>
              <w:iCs w:val="0"/>
              <w:noProof/>
              <w:color w:val="auto"/>
              <w:sz w:val="22"/>
              <w:szCs w:val="22"/>
            </w:rPr>
          </w:pPr>
          <w:hyperlink w:anchor="_Toc79482837" w:history="1">
            <w:r w:rsidR="00AD79A5" w:rsidRPr="008907A9">
              <w:rPr>
                <w:rStyle w:val="Hyperlink"/>
                <w:noProof/>
              </w:rPr>
              <w:t>6.5 External Documents</w:t>
            </w:r>
            <w:r w:rsidR="00AD79A5">
              <w:rPr>
                <w:noProof/>
                <w:webHidden/>
              </w:rPr>
              <w:tab/>
            </w:r>
            <w:r w:rsidR="00AD79A5">
              <w:rPr>
                <w:noProof/>
                <w:webHidden/>
              </w:rPr>
              <w:fldChar w:fldCharType="begin"/>
            </w:r>
            <w:r w:rsidR="00AD79A5">
              <w:rPr>
                <w:noProof/>
                <w:webHidden/>
              </w:rPr>
              <w:instrText xml:space="preserve"> PAGEREF _Toc79482837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530C4BDB" w14:textId="6CA1474A" w:rsidR="00AD79A5" w:rsidRDefault="00527D2B">
          <w:pPr>
            <w:pStyle w:val="TOC3"/>
            <w:tabs>
              <w:tab w:val="right" w:pos="9685"/>
            </w:tabs>
            <w:rPr>
              <w:rFonts w:eastAsiaTheme="minorEastAsia" w:cstheme="minorBidi"/>
              <w:i w:val="0"/>
              <w:iCs w:val="0"/>
              <w:noProof/>
              <w:color w:val="auto"/>
              <w:sz w:val="22"/>
              <w:szCs w:val="22"/>
            </w:rPr>
          </w:pPr>
          <w:hyperlink w:anchor="_Toc79482838" w:history="1">
            <w:r w:rsidR="00AD79A5" w:rsidRPr="008907A9">
              <w:rPr>
                <w:rStyle w:val="Hyperlink"/>
                <w:noProof/>
              </w:rPr>
              <w:t>6.6 Uncontrolled Documents</w:t>
            </w:r>
            <w:r w:rsidR="00AD79A5">
              <w:rPr>
                <w:noProof/>
                <w:webHidden/>
              </w:rPr>
              <w:tab/>
            </w:r>
            <w:r w:rsidR="00AD79A5">
              <w:rPr>
                <w:noProof/>
                <w:webHidden/>
              </w:rPr>
              <w:fldChar w:fldCharType="begin"/>
            </w:r>
            <w:r w:rsidR="00AD79A5">
              <w:rPr>
                <w:noProof/>
                <w:webHidden/>
              </w:rPr>
              <w:instrText xml:space="preserve"> PAGEREF _Toc79482838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19C6EFB8" w14:textId="5A1E24FC" w:rsidR="00AD79A5" w:rsidRDefault="00527D2B">
          <w:pPr>
            <w:pStyle w:val="TOC3"/>
            <w:tabs>
              <w:tab w:val="right" w:pos="9685"/>
            </w:tabs>
            <w:rPr>
              <w:rFonts w:eastAsiaTheme="minorEastAsia" w:cstheme="minorBidi"/>
              <w:i w:val="0"/>
              <w:iCs w:val="0"/>
              <w:noProof/>
              <w:color w:val="auto"/>
              <w:sz w:val="22"/>
              <w:szCs w:val="22"/>
            </w:rPr>
          </w:pPr>
          <w:hyperlink w:anchor="_Toc79482839" w:history="1">
            <w:r w:rsidR="00AD79A5" w:rsidRPr="008907A9">
              <w:rPr>
                <w:rStyle w:val="Hyperlink"/>
                <w:noProof/>
              </w:rPr>
              <w:t>6.7 Forms &amp; Records</w:t>
            </w:r>
            <w:r w:rsidR="00AD79A5">
              <w:rPr>
                <w:noProof/>
                <w:webHidden/>
              </w:rPr>
              <w:tab/>
            </w:r>
            <w:r w:rsidR="00AD79A5">
              <w:rPr>
                <w:noProof/>
                <w:webHidden/>
              </w:rPr>
              <w:fldChar w:fldCharType="begin"/>
            </w:r>
            <w:r w:rsidR="00AD79A5">
              <w:rPr>
                <w:noProof/>
                <w:webHidden/>
              </w:rPr>
              <w:instrText xml:space="preserve"> PAGEREF _Toc79482839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7FE7338A" w14:textId="5E58A825" w:rsidR="00AD79A5" w:rsidRDefault="00527D2B">
          <w:pPr>
            <w:pStyle w:val="TOC3"/>
            <w:tabs>
              <w:tab w:val="right" w:pos="9685"/>
            </w:tabs>
            <w:rPr>
              <w:rFonts w:eastAsiaTheme="minorEastAsia" w:cstheme="minorBidi"/>
              <w:i w:val="0"/>
              <w:iCs w:val="0"/>
              <w:noProof/>
              <w:color w:val="auto"/>
              <w:sz w:val="22"/>
              <w:szCs w:val="22"/>
            </w:rPr>
          </w:pPr>
          <w:hyperlink w:anchor="_Toc79482840" w:history="1">
            <w:r w:rsidR="00AD79A5" w:rsidRPr="008907A9">
              <w:rPr>
                <w:rStyle w:val="Hyperlink"/>
                <w:noProof/>
              </w:rPr>
              <w:t>6.8 Document Change Requests</w:t>
            </w:r>
            <w:r w:rsidR="00AD79A5">
              <w:rPr>
                <w:noProof/>
                <w:webHidden/>
              </w:rPr>
              <w:tab/>
            </w:r>
            <w:r w:rsidR="00AD79A5">
              <w:rPr>
                <w:noProof/>
                <w:webHidden/>
              </w:rPr>
              <w:fldChar w:fldCharType="begin"/>
            </w:r>
            <w:r w:rsidR="00AD79A5">
              <w:rPr>
                <w:noProof/>
                <w:webHidden/>
              </w:rPr>
              <w:instrText xml:space="preserve"> PAGEREF _Toc79482840 \h </w:instrText>
            </w:r>
            <w:r w:rsidR="00AD79A5">
              <w:rPr>
                <w:noProof/>
                <w:webHidden/>
              </w:rPr>
            </w:r>
            <w:r w:rsidR="00AD79A5">
              <w:rPr>
                <w:noProof/>
                <w:webHidden/>
              </w:rPr>
              <w:fldChar w:fldCharType="separate"/>
            </w:r>
            <w:r w:rsidR="00C25A3C">
              <w:rPr>
                <w:noProof/>
                <w:webHidden/>
              </w:rPr>
              <w:t>6</w:t>
            </w:r>
            <w:r w:rsidR="00AD79A5">
              <w:rPr>
                <w:noProof/>
                <w:webHidden/>
              </w:rPr>
              <w:fldChar w:fldCharType="end"/>
            </w:r>
          </w:hyperlink>
        </w:p>
        <w:p w14:paraId="14FEA99C" w14:textId="77777777" w:rsidR="00FA7B47" w:rsidRPr="00617B8C" w:rsidRDefault="007156EA" w:rsidP="006138C7">
          <w:r>
            <w:rPr>
              <w:rFonts w:ascii="Times New Roman" w:hAnsi="Times New Roman"/>
              <w:smallCaps/>
            </w:rPr>
            <w:fldChar w:fldCharType="end"/>
          </w:r>
        </w:p>
      </w:sdtContent>
    </w:sdt>
    <w:bookmarkEnd w:id="13" w:displacedByCustomXml="prev"/>
    <w:p w14:paraId="14FEA99D" w14:textId="77777777" w:rsidR="00FA7B47" w:rsidRPr="00617B8C" w:rsidRDefault="00FA7B47">
      <w:pPr>
        <w:autoSpaceDE/>
        <w:autoSpaceDN/>
        <w:adjustRightInd/>
        <w:spacing w:before="0" w:after="0"/>
      </w:pPr>
      <w:r w:rsidRPr="00617B8C">
        <w:br w:type="page"/>
      </w:r>
    </w:p>
    <w:p w14:paraId="14FEA99E" w14:textId="77777777" w:rsidR="00960600" w:rsidRPr="00617B8C" w:rsidRDefault="00625B7E" w:rsidP="006138C7">
      <w:pPr>
        <w:pStyle w:val="Heading1"/>
      </w:pPr>
      <w:bookmarkStart w:id="14" w:name="_QSP_4.2.3_Document"/>
      <w:bookmarkStart w:id="15" w:name="_Toc79482826"/>
      <w:bookmarkEnd w:id="0"/>
      <w:bookmarkEnd w:id="14"/>
      <w:r>
        <w:lastRenderedPageBreak/>
        <w:t xml:space="preserve">P001 </w:t>
      </w:r>
      <w:r w:rsidR="00F02C2E">
        <w:t xml:space="preserve">Document </w:t>
      </w:r>
      <w:r w:rsidR="007A5B43">
        <w:t>Control</w:t>
      </w:r>
      <w:bookmarkEnd w:id="15"/>
    </w:p>
    <w:p w14:paraId="14FEA99F" w14:textId="77777777" w:rsidR="00FE611C" w:rsidRPr="00CD51C3" w:rsidRDefault="00FE611C" w:rsidP="006138C7">
      <w:pPr>
        <w:pStyle w:val="Heading2"/>
      </w:pPr>
      <w:bookmarkStart w:id="16" w:name="_9.4_Abbreviations_&amp;"/>
      <w:bookmarkStart w:id="17" w:name="_Toc283194680"/>
      <w:bookmarkStart w:id="18" w:name="_Toc295055139"/>
      <w:bookmarkStart w:id="19" w:name="_Toc295071412"/>
      <w:bookmarkStart w:id="20" w:name="_Toc295138510"/>
      <w:bookmarkStart w:id="21" w:name="_Toc295214562"/>
      <w:bookmarkStart w:id="22" w:name="_Toc295405669"/>
      <w:bookmarkStart w:id="23" w:name="_Toc79482827"/>
      <w:bookmarkStart w:id="24" w:name="_Toc279133346"/>
      <w:bookmarkStart w:id="25" w:name="_Toc282526625"/>
      <w:bookmarkEnd w:id="16"/>
      <w:r w:rsidRPr="00CD51C3">
        <w:t>1. Introduction &amp; Purpose</w:t>
      </w:r>
      <w:bookmarkEnd w:id="17"/>
      <w:bookmarkEnd w:id="18"/>
      <w:bookmarkEnd w:id="19"/>
      <w:bookmarkEnd w:id="20"/>
      <w:bookmarkEnd w:id="21"/>
      <w:bookmarkEnd w:id="22"/>
      <w:bookmarkEnd w:id="23"/>
    </w:p>
    <w:p w14:paraId="14FEA9A0" w14:textId="77777777" w:rsidR="00781343" w:rsidRDefault="00781343" w:rsidP="00781343">
      <w:pPr>
        <w:rPr>
          <w:lang w:val="en-US" w:eastAsia="en-US"/>
        </w:rPr>
      </w:pPr>
      <w:bookmarkStart w:id="26" w:name="_Toc283194681"/>
      <w:bookmarkStart w:id="27" w:name="_Toc295055140"/>
      <w:bookmarkStart w:id="28" w:name="_Toc295071413"/>
      <w:bookmarkStart w:id="29" w:name="_Toc295138511"/>
      <w:bookmarkStart w:id="30" w:name="_Toc295214563"/>
      <w:bookmarkStart w:id="31" w:name="_Toc295405670"/>
      <w:r w:rsidRPr="009E0937">
        <w:t>The purpose of this procedure is to</w:t>
      </w:r>
      <w:r>
        <w:t xml:space="preserve"> define the activities required to ensure all documents and data are reviewed and approved by authori</w:t>
      </w:r>
      <w:r w:rsidR="00DA568E">
        <w:t>s</w:t>
      </w:r>
      <w:r>
        <w:t xml:space="preserve">ed personnel prior to issue. </w:t>
      </w:r>
    </w:p>
    <w:p w14:paraId="14FEA9A1" w14:textId="77777777" w:rsidR="00FE611C" w:rsidRPr="00617B8C" w:rsidRDefault="00FE611C" w:rsidP="006138C7">
      <w:pPr>
        <w:pStyle w:val="Heading2"/>
      </w:pPr>
      <w:bookmarkStart w:id="32" w:name="_Toc79482828"/>
      <w:r w:rsidRPr="00617B8C">
        <w:t>2. References</w:t>
      </w:r>
      <w:bookmarkEnd w:id="26"/>
      <w:bookmarkEnd w:id="27"/>
      <w:bookmarkEnd w:id="28"/>
      <w:bookmarkEnd w:id="29"/>
      <w:bookmarkEnd w:id="30"/>
      <w:bookmarkEnd w:id="31"/>
      <w:bookmarkEnd w:id="32"/>
    </w:p>
    <w:tbl>
      <w:tblPr>
        <w:tblW w:w="9781" w:type="dxa"/>
        <w:tblInd w:w="108" w:type="dxa"/>
        <w:tblLook w:val="01E0" w:firstRow="1" w:lastRow="1" w:firstColumn="1" w:lastColumn="1" w:noHBand="0" w:noVBand="0"/>
      </w:tblPr>
      <w:tblGrid>
        <w:gridCol w:w="1701"/>
        <w:gridCol w:w="8080"/>
      </w:tblGrid>
      <w:tr w:rsidR="00FE611C" w:rsidRPr="00617B8C" w14:paraId="14FEA9A4" w14:textId="77777777" w:rsidTr="00A8737D">
        <w:trPr>
          <w:trHeight w:val="340"/>
        </w:trPr>
        <w:tc>
          <w:tcPr>
            <w:tcW w:w="1701" w:type="dxa"/>
            <w:tcBorders>
              <w:top w:val="single" w:sz="4" w:space="0" w:color="auto"/>
              <w:bottom w:val="single" w:sz="4" w:space="0" w:color="auto"/>
            </w:tcBorders>
            <w:shd w:val="clear" w:color="auto" w:fill="EEECE1" w:themeFill="background2"/>
            <w:vAlign w:val="center"/>
          </w:tcPr>
          <w:p w14:paraId="14FEA9A2" w14:textId="77777777" w:rsidR="00FE611C" w:rsidRPr="008C64ED" w:rsidRDefault="00DA568E" w:rsidP="00D429E4">
            <w:pPr>
              <w:pStyle w:val="NoSpacing"/>
            </w:pPr>
            <w:r>
              <w:t xml:space="preserve">Document </w:t>
            </w:r>
            <w:r w:rsidR="00FE611C" w:rsidRPr="008C64ED">
              <w:t>Reference</w:t>
            </w:r>
          </w:p>
        </w:tc>
        <w:tc>
          <w:tcPr>
            <w:tcW w:w="8080" w:type="dxa"/>
            <w:tcBorders>
              <w:top w:val="single" w:sz="4" w:space="0" w:color="auto"/>
              <w:bottom w:val="single" w:sz="4" w:space="0" w:color="auto"/>
            </w:tcBorders>
            <w:shd w:val="clear" w:color="auto" w:fill="EEECE1" w:themeFill="background2"/>
            <w:vAlign w:val="center"/>
          </w:tcPr>
          <w:p w14:paraId="14FEA9A3" w14:textId="77777777" w:rsidR="00FE611C" w:rsidRPr="008C64ED" w:rsidRDefault="005546C4" w:rsidP="00D429E4">
            <w:pPr>
              <w:pStyle w:val="NoSpacing"/>
            </w:pPr>
            <w:r>
              <w:t xml:space="preserve">Title &amp; </w:t>
            </w:r>
            <w:r w:rsidRPr="00617B8C">
              <w:t>De</w:t>
            </w:r>
            <w:r>
              <w:t>scription</w:t>
            </w:r>
          </w:p>
        </w:tc>
      </w:tr>
      <w:tr w:rsidR="00FE611C" w:rsidRPr="00617B8C" w14:paraId="14FEA9A7" w14:textId="77777777" w:rsidTr="00C27EF6">
        <w:trPr>
          <w:trHeight w:val="340"/>
        </w:trPr>
        <w:tc>
          <w:tcPr>
            <w:tcW w:w="1701" w:type="dxa"/>
            <w:tcBorders>
              <w:top w:val="single" w:sz="4" w:space="0" w:color="auto"/>
            </w:tcBorders>
            <w:shd w:val="clear" w:color="auto" w:fill="auto"/>
          </w:tcPr>
          <w:p w14:paraId="14FEA9A5" w14:textId="77777777" w:rsidR="00FE611C" w:rsidRPr="00C61A09" w:rsidRDefault="00FE611C" w:rsidP="00C27EF6"/>
        </w:tc>
        <w:tc>
          <w:tcPr>
            <w:tcW w:w="8080" w:type="dxa"/>
            <w:tcBorders>
              <w:top w:val="single" w:sz="4" w:space="0" w:color="auto"/>
            </w:tcBorders>
            <w:shd w:val="clear" w:color="auto" w:fill="auto"/>
          </w:tcPr>
          <w:p w14:paraId="14FEA9A6" w14:textId="77777777" w:rsidR="00FE611C" w:rsidRPr="00C61A09" w:rsidRDefault="00DA568E" w:rsidP="00C27EF6">
            <w:r>
              <w:t>Internal Management</w:t>
            </w:r>
            <w:r w:rsidR="00FE611C" w:rsidRPr="00C61A09">
              <w:t xml:space="preserve"> System Manual</w:t>
            </w:r>
            <w:r>
              <w:t xml:space="preserve"> (IMS)</w:t>
            </w:r>
          </w:p>
        </w:tc>
      </w:tr>
      <w:tr w:rsidR="00FE611C" w:rsidRPr="00617B8C" w14:paraId="14FEA9AA" w14:textId="77777777" w:rsidTr="00C27EF6">
        <w:trPr>
          <w:trHeight w:val="340"/>
        </w:trPr>
        <w:tc>
          <w:tcPr>
            <w:tcW w:w="1701" w:type="dxa"/>
            <w:shd w:val="clear" w:color="auto" w:fill="auto"/>
          </w:tcPr>
          <w:p w14:paraId="14FEA9A8" w14:textId="77777777" w:rsidR="00FE611C" w:rsidRPr="00C61A09" w:rsidRDefault="00463784" w:rsidP="001D629B">
            <w:r>
              <w:t>F</w:t>
            </w:r>
            <w:r w:rsidR="001D629B">
              <w:t>001</w:t>
            </w:r>
            <w:r w:rsidR="00FE611C" w:rsidRPr="00C61A09">
              <w:t>-1</w:t>
            </w:r>
          </w:p>
        </w:tc>
        <w:tc>
          <w:tcPr>
            <w:tcW w:w="8080" w:type="dxa"/>
            <w:shd w:val="clear" w:color="auto" w:fill="auto"/>
          </w:tcPr>
          <w:p w14:paraId="14FEA9A9" w14:textId="77777777" w:rsidR="00FE611C" w:rsidRPr="00C61A09" w:rsidRDefault="00FE611C" w:rsidP="00C27EF6">
            <w:r w:rsidRPr="00C61A09">
              <w:t>Master Document Index</w:t>
            </w:r>
          </w:p>
        </w:tc>
      </w:tr>
      <w:tr w:rsidR="00FE611C" w:rsidRPr="00617B8C" w14:paraId="14FEA9AD" w14:textId="77777777" w:rsidTr="00C27EF6">
        <w:trPr>
          <w:trHeight w:val="340"/>
        </w:trPr>
        <w:tc>
          <w:tcPr>
            <w:tcW w:w="1701" w:type="dxa"/>
            <w:shd w:val="clear" w:color="auto" w:fill="auto"/>
          </w:tcPr>
          <w:p w14:paraId="14FEA9AB" w14:textId="77777777" w:rsidR="00FE611C" w:rsidRPr="00C61A09" w:rsidRDefault="00463784" w:rsidP="001D629B">
            <w:r>
              <w:t>F</w:t>
            </w:r>
            <w:r w:rsidR="001D629B">
              <w:t>001</w:t>
            </w:r>
            <w:r w:rsidR="00FE611C" w:rsidRPr="00C61A09">
              <w:t>-2</w:t>
            </w:r>
          </w:p>
        </w:tc>
        <w:tc>
          <w:tcPr>
            <w:tcW w:w="8080" w:type="dxa"/>
            <w:shd w:val="clear" w:color="auto" w:fill="auto"/>
          </w:tcPr>
          <w:p w14:paraId="14FEA9AC" w14:textId="77777777" w:rsidR="00FE611C" w:rsidRPr="00C61A09" w:rsidRDefault="00FE611C" w:rsidP="00C27EF6">
            <w:r w:rsidRPr="00C61A09">
              <w:t>Document Issue Sheet</w:t>
            </w:r>
          </w:p>
        </w:tc>
      </w:tr>
      <w:tr w:rsidR="00FE611C" w:rsidRPr="00617B8C" w14:paraId="14FEA9B0" w14:textId="77777777" w:rsidTr="00C27EF6">
        <w:trPr>
          <w:trHeight w:val="340"/>
        </w:trPr>
        <w:tc>
          <w:tcPr>
            <w:tcW w:w="1701" w:type="dxa"/>
            <w:tcBorders>
              <w:bottom w:val="single" w:sz="4" w:space="0" w:color="auto"/>
            </w:tcBorders>
            <w:shd w:val="clear" w:color="auto" w:fill="auto"/>
          </w:tcPr>
          <w:p w14:paraId="14FEA9AE" w14:textId="77777777" w:rsidR="00FE611C" w:rsidRPr="00C61A09" w:rsidRDefault="00463784" w:rsidP="001D629B">
            <w:r>
              <w:t>F</w:t>
            </w:r>
            <w:r w:rsidR="001D629B">
              <w:t>001</w:t>
            </w:r>
            <w:r w:rsidR="00FE611C" w:rsidRPr="00C61A09">
              <w:t>-3</w:t>
            </w:r>
          </w:p>
        </w:tc>
        <w:tc>
          <w:tcPr>
            <w:tcW w:w="8080" w:type="dxa"/>
            <w:tcBorders>
              <w:bottom w:val="single" w:sz="4" w:space="0" w:color="auto"/>
            </w:tcBorders>
            <w:shd w:val="clear" w:color="auto" w:fill="auto"/>
          </w:tcPr>
          <w:p w14:paraId="14FEA9AF" w14:textId="77777777" w:rsidR="00FE611C" w:rsidRDefault="00FE611C" w:rsidP="00C27EF6">
            <w:r w:rsidRPr="00C61A09">
              <w:t>Document Change Request</w:t>
            </w:r>
          </w:p>
        </w:tc>
      </w:tr>
    </w:tbl>
    <w:p w14:paraId="14FEA9B1" w14:textId="77777777" w:rsidR="00FE611C" w:rsidRPr="00CD51C3" w:rsidRDefault="00FE611C" w:rsidP="006138C7">
      <w:pPr>
        <w:pStyle w:val="Heading2"/>
      </w:pPr>
      <w:bookmarkStart w:id="33" w:name="_Toc283194682"/>
      <w:bookmarkStart w:id="34" w:name="_Toc295055141"/>
      <w:bookmarkStart w:id="35" w:name="_Toc295071414"/>
      <w:bookmarkStart w:id="36" w:name="_Toc295138512"/>
      <w:bookmarkStart w:id="37" w:name="_Toc295214564"/>
      <w:bookmarkStart w:id="38" w:name="_Toc295405671"/>
      <w:bookmarkStart w:id="39" w:name="_Toc79482829"/>
      <w:r>
        <w:t>3</w:t>
      </w:r>
      <w:r w:rsidRPr="00CD51C3">
        <w:t>. Terms &amp; Definitions</w:t>
      </w:r>
      <w:bookmarkEnd w:id="33"/>
      <w:bookmarkEnd w:id="34"/>
      <w:bookmarkEnd w:id="35"/>
      <w:bookmarkEnd w:id="36"/>
      <w:bookmarkEnd w:id="37"/>
      <w:bookmarkEnd w:id="38"/>
      <w:bookmarkEnd w:id="39"/>
    </w:p>
    <w:tbl>
      <w:tblPr>
        <w:tblW w:w="8647" w:type="dxa"/>
        <w:tblInd w:w="108" w:type="dxa"/>
        <w:tblLook w:val="01E0" w:firstRow="1" w:lastRow="1" w:firstColumn="1" w:lastColumn="1" w:noHBand="0" w:noVBand="0"/>
      </w:tblPr>
      <w:tblGrid>
        <w:gridCol w:w="1843"/>
        <w:gridCol w:w="6804"/>
      </w:tblGrid>
      <w:tr w:rsidR="00DA568E" w:rsidRPr="00617B8C" w14:paraId="14FEA9B4" w14:textId="77777777" w:rsidTr="00DA568E">
        <w:trPr>
          <w:trHeight w:val="340"/>
        </w:trPr>
        <w:tc>
          <w:tcPr>
            <w:tcW w:w="1843" w:type="dxa"/>
            <w:tcBorders>
              <w:top w:val="single" w:sz="4" w:space="0" w:color="auto"/>
              <w:bottom w:val="single" w:sz="4" w:space="0" w:color="auto"/>
            </w:tcBorders>
            <w:shd w:val="clear" w:color="auto" w:fill="EEECE1" w:themeFill="background2"/>
            <w:vAlign w:val="center"/>
          </w:tcPr>
          <w:p w14:paraId="14FEA9B2" w14:textId="77777777" w:rsidR="00DA568E" w:rsidRPr="008C64ED" w:rsidRDefault="00DA568E" w:rsidP="00D429E4">
            <w:pPr>
              <w:pStyle w:val="NoSpacing"/>
            </w:pPr>
            <w:r w:rsidRPr="008C64ED">
              <w:t>Term</w:t>
            </w:r>
          </w:p>
        </w:tc>
        <w:tc>
          <w:tcPr>
            <w:tcW w:w="6804" w:type="dxa"/>
            <w:tcBorders>
              <w:top w:val="single" w:sz="4" w:space="0" w:color="auto"/>
              <w:bottom w:val="single" w:sz="4" w:space="0" w:color="auto"/>
            </w:tcBorders>
            <w:shd w:val="clear" w:color="auto" w:fill="EEECE1" w:themeFill="background2"/>
            <w:vAlign w:val="center"/>
          </w:tcPr>
          <w:p w14:paraId="14FEA9B3" w14:textId="77777777" w:rsidR="00DA568E" w:rsidRPr="008C64ED" w:rsidRDefault="00DA568E" w:rsidP="00D429E4">
            <w:pPr>
              <w:pStyle w:val="NoSpacing"/>
            </w:pPr>
            <w:r w:rsidRPr="008C64ED">
              <w:t>Definition</w:t>
            </w:r>
          </w:p>
        </w:tc>
      </w:tr>
      <w:tr w:rsidR="00DA568E" w:rsidRPr="00617B8C" w14:paraId="14FEA9B7" w14:textId="77777777" w:rsidTr="00DA568E">
        <w:trPr>
          <w:trHeight w:val="340"/>
        </w:trPr>
        <w:tc>
          <w:tcPr>
            <w:tcW w:w="1843" w:type="dxa"/>
            <w:tcBorders>
              <w:top w:val="single" w:sz="4" w:space="0" w:color="auto"/>
            </w:tcBorders>
            <w:shd w:val="clear" w:color="auto" w:fill="auto"/>
            <w:vAlign w:val="center"/>
          </w:tcPr>
          <w:p w14:paraId="14FEA9B5" w14:textId="77777777" w:rsidR="00DA568E" w:rsidRPr="00617B8C" w:rsidRDefault="00DA568E" w:rsidP="00C27EF6">
            <w:r w:rsidRPr="00DF3866">
              <w:t>Document</w:t>
            </w:r>
          </w:p>
        </w:tc>
        <w:tc>
          <w:tcPr>
            <w:tcW w:w="6804" w:type="dxa"/>
            <w:tcBorders>
              <w:top w:val="single" w:sz="4" w:space="0" w:color="auto"/>
            </w:tcBorders>
            <w:shd w:val="clear" w:color="auto" w:fill="auto"/>
            <w:vAlign w:val="center"/>
          </w:tcPr>
          <w:p w14:paraId="14FEA9B6" w14:textId="77777777" w:rsidR="00DA568E" w:rsidRPr="00617B8C" w:rsidRDefault="00DA568E" w:rsidP="00C27EF6">
            <w:r w:rsidRPr="00DF3866">
              <w:t>Information and its supporting medium</w:t>
            </w:r>
          </w:p>
        </w:tc>
      </w:tr>
      <w:tr w:rsidR="00DA568E" w:rsidRPr="00617B8C" w14:paraId="14FEA9BA" w14:textId="77777777" w:rsidTr="00DA568E">
        <w:trPr>
          <w:trHeight w:val="340"/>
        </w:trPr>
        <w:tc>
          <w:tcPr>
            <w:tcW w:w="1843" w:type="dxa"/>
            <w:shd w:val="clear" w:color="auto" w:fill="auto"/>
            <w:vAlign w:val="center"/>
          </w:tcPr>
          <w:p w14:paraId="14FEA9B8" w14:textId="77777777" w:rsidR="00DA568E" w:rsidRPr="00617B8C" w:rsidRDefault="00DA568E" w:rsidP="00C27EF6">
            <w:r w:rsidRPr="00DF3866">
              <w:t>Procedure</w:t>
            </w:r>
          </w:p>
        </w:tc>
        <w:tc>
          <w:tcPr>
            <w:tcW w:w="6804" w:type="dxa"/>
            <w:shd w:val="clear" w:color="auto" w:fill="auto"/>
            <w:vAlign w:val="center"/>
          </w:tcPr>
          <w:p w14:paraId="14FEA9B9" w14:textId="77777777" w:rsidR="00DA568E" w:rsidRPr="00617B8C" w:rsidRDefault="00DA568E" w:rsidP="00C27EF6">
            <w:r w:rsidRPr="00DF3866">
              <w:t>Specified way to carry out an activity or a process</w:t>
            </w:r>
          </w:p>
        </w:tc>
      </w:tr>
      <w:tr w:rsidR="00DA568E" w:rsidRPr="00617B8C" w14:paraId="14FEA9BD" w14:textId="77777777" w:rsidTr="00084E05">
        <w:trPr>
          <w:trHeight w:val="340"/>
        </w:trPr>
        <w:tc>
          <w:tcPr>
            <w:tcW w:w="1843" w:type="dxa"/>
            <w:shd w:val="clear" w:color="auto" w:fill="auto"/>
            <w:vAlign w:val="center"/>
          </w:tcPr>
          <w:p w14:paraId="14FEA9BB" w14:textId="77777777" w:rsidR="00DA568E" w:rsidRPr="00617B8C" w:rsidRDefault="00DA568E" w:rsidP="00C27EF6">
            <w:r w:rsidRPr="00DF3866">
              <w:t>Record</w:t>
            </w:r>
          </w:p>
        </w:tc>
        <w:tc>
          <w:tcPr>
            <w:tcW w:w="6804" w:type="dxa"/>
            <w:shd w:val="clear" w:color="auto" w:fill="auto"/>
            <w:vAlign w:val="center"/>
          </w:tcPr>
          <w:p w14:paraId="14FEA9BC" w14:textId="77777777" w:rsidR="00DA568E" w:rsidRPr="00617B8C" w:rsidRDefault="00DA568E" w:rsidP="00C27EF6">
            <w:r w:rsidRPr="00DF3866">
              <w:t>Document stating results or evidence of activities performed</w:t>
            </w:r>
          </w:p>
        </w:tc>
      </w:tr>
      <w:tr w:rsidR="00084E05" w:rsidRPr="00617B8C" w14:paraId="14FEA9C0" w14:textId="77777777" w:rsidTr="00084E05">
        <w:trPr>
          <w:trHeight w:val="340"/>
        </w:trPr>
        <w:tc>
          <w:tcPr>
            <w:tcW w:w="1843" w:type="dxa"/>
            <w:shd w:val="clear" w:color="auto" w:fill="auto"/>
            <w:vAlign w:val="center"/>
          </w:tcPr>
          <w:p w14:paraId="14FEA9BE" w14:textId="77777777" w:rsidR="00084E05" w:rsidRPr="00DF3866" w:rsidRDefault="00084E05" w:rsidP="00C27EF6">
            <w:r>
              <w:t>Forms</w:t>
            </w:r>
          </w:p>
        </w:tc>
        <w:tc>
          <w:tcPr>
            <w:tcW w:w="6804" w:type="dxa"/>
            <w:shd w:val="clear" w:color="auto" w:fill="auto"/>
            <w:vAlign w:val="center"/>
          </w:tcPr>
          <w:p w14:paraId="14FEA9BF" w14:textId="77777777" w:rsidR="00084E05" w:rsidRPr="00DF3866" w:rsidRDefault="00084E05" w:rsidP="00C27EF6">
            <w:r>
              <w:t xml:space="preserve">Documents used for data gathering or to support the implementation of procedures, training, </w:t>
            </w:r>
            <w:proofErr w:type="gramStart"/>
            <w:r>
              <w:t>assessment</w:t>
            </w:r>
            <w:proofErr w:type="gramEnd"/>
            <w:r>
              <w:t xml:space="preserve"> and verification</w:t>
            </w:r>
          </w:p>
        </w:tc>
      </w:tr>
      <w:tr w:rsidR="00084E05" w:rsidRPr="00617B8C" w14:paraId="14FEA9C3" w14:textId="77777777" w:rsidTr="00084E05">
        <w:trPr>
          <w:trHeight w:val="340"/>
        </w:trPr>
        <w:tc>
          <w:tcPr>
            <w:tcW w:w="1843" w:type="dxa"/>
            <w:shd w:val="clear" w:color="auto" w:fill="auto"/>
            <w:vAlign w:val="center"/>
          </w:tcPr>
          <w:p w14:paraId="14FEA9C1" w14:textId="77777777" w:rsidR="00084E05" w:rsidRPr="00DF3866" w:rsidRDefault="00084E05" w:rsidP="00C27EF6">
            <w:r>
              <w:t>Work Instruction</w:t>
            </w:r>
          </w:p>
        </w:tc>
        <w:tc>
          <w:tcPr>
            <w:tcW w:w="6804" w:type="dxa"/>
            <w:shd w:val="clear" w:color="auto" w:fill="auto"/>
            <w:vAlign w:val="center"/>
          </w:tcPr>
          <w:p w14:paraId="14FEA9C2" w14:textId="77777777" w:rsidR="00084E05" w:rsidRPr="00DF3866" w:rsidRDefault="00084E05" w:rsidP="00C27EF6">
            <w:r>
              <w:t xml:space="preserve">Local instructions to staff to ensure the requirements of a procedure are met </w:t>
            </w:r>
            <w:proofErr w:type="gramStart"/>
            <w:r>
              <w:t>e.g.</w:t>
            </w:r>
            <w:proofErr w:type="gramEnd"/>
            <w:r>
              <w:t xml:space="preserve"> Process flow chart, step by step instructions etc.</w:t>
            </w:r>
          </w:p>
        </w:tc>
      </w:tr>
    </w:tbl>
    <w:p w14:paraId="14FEA9C4" w14:textId="77777777" w:rsidR="00FE611C" w:rsidRDefault="00FE611C" w:rsidP="006138C7">
      <w:pPr>
        <w:pStyle w:val="Heading2"/>
      </w:pPr>
      <w:bookmarkStart w:id="40" w:name="_Toc283194683"/>
      <w:bookmarkStart w:id="41" w:name="_Toc295055142"/>
      <w:bookmarkStart w:id="42" w:name="_Toc295071415"/>
      <w:bookmarkStart w:id="43" w:name="_Toc295138513"/>
      <w:bookmarkStart w:id="44" w:name="_Toc295214565"/>
      <w:bookmarkStart w:id="45" w:name="_Toc295405672"/>
      <w:bookmarkStart w:id="46" w:name="_Toc79482830"/>
      <w:r>
        <w:t>4. Application &amp; Scope</w:t>
      </w:r>
      <w:bookmarkEnd w:id="40"/>
      <w:bookmarkEnd w:id="41"/>
      <w:bookmarkEnd w:id="42"/>
      <w:bookmarkEnd w:id="43"/>
      <w:bookmarkEnd w:id="44"/>
      <w:bookmarkEnd w:id="45"/>
      <w:bookmarkEnd w:id="46"/>
    </w:p>
    <w:p w14:paraId="14FEA9C5" w14:textId="77777777" w:rsidR="00FE611C" w:rsidRDefault="00FE611C" w:rsidP="00FE611C">
      <w:r w:rsidRPr="0043686C">
        <w:t xml:space="preserve">The scope of this process encompasses all documentation </w:t>
      </w:r>
      <w:r w:rsidR="003472EB">
        <w:t>utili</w:t>
      </w:r>
      <w:r w:rsidR="00DA568E">
        <w:t>s</w:t>
      </w:r>
      <w:r w:rsidR="003472EB">
        <w:t>ed</w:t>
      </w:r>
      <w:r w:rsidRPr="0043686C">
        <w:t xml:space="preserve"> by </w:t>
      </w:r>
      <w:r w:rsidR="00DA568E" w:rsidRPr="00DA568E">
        <w:rPr>
          <w:color w:val="auto"/>
          <w:lang w:val="en-US"/>
        </w:rPr>
        <w:t>the Sustainable Fibre Alliance</w:t>
      </w:r>
      <w:r w:rsidR="00DA568E">
        <w:t xml:space="preserve"> (SFA)</w:t>
      </w:r>
      <w:r w:rsidRPr="0043686C">
        <w:t xml:space="preserve"> including documents of an external origin such as customer specifications, standards, etc., that affect the quality of our products and/or services. This procedure works in conjunction with the Control of Records Procedure </w:t>
      </w:r>
      <w:r w:rsidR="005C2EAB">
        <w:t>P002</w:t>
      </w:r>
      <w:r w:rsidRPr="0043686C">
        <w:t>.</w:t>
      </w:r>
      <w:r w:rsidR="000D3292">
        <w:t xml:space="preserve"> </w:t>
      </w:r>
    </w:p>
    <w:p w14:paraId="14FEA9C6" w14:textId="77777777" w:rsidR="00FE611C" w:rsidRDefault="00FE611C" w:rsidP="006138C7">
      <w:pPr>
        <w:pStyle w:val="Heading2"/>
      </w:pPr>
      <w:bookmarkStart w:id="47" w:name="_Toc283194684"/>
      <w:bookmarkStart w:id="48" w:name="_Toc295055143"/>
      <w:bookmarkStart w:id="49" w:name="_Toc295071416"/>
      <w:bookmarkStart w:id="50" w:name="_Toc295138514"/>
      <w:bookmarkStart w:id="51" w:name="_Toc295214566"/>
      <w:bookmarkStart w:id="52" w:name="_Toc295405673"/>
      <w:bookmarkStart w:id="53" w:name="_Toc79482831"/>
      <w:r>
        <w:t>5. Requirements</w:t>
      </w:r>
      <w:bookmarkEnd w:id="47"/>
      <w:bookmarkEnd w:id="48"/>
      <w:bookmarkEnd w:id="49"/>
      <w:bookmarkEnd w:id="50"/>
      <w:bookmarkEnd w:id="51"/>
      <w:bookmarkEnd w:id="52"/>
      <w:bookmarkEnd w:id="53"/>
    </w:p>
    <w:p w14:paraId="14FEA9C7" w14:textId="77777777" w:rsidR="00FE611C" w:rsidRDefault="00FE611C" w:rsidP="00FE611C">
      <w:r>
        <w:t xml:space="preserve">This procedure applies to all </w:t>
      </w:r>
      <w:r w:rsidR="00DA568E">
        <w:t>internal</w:t>
      </w:r>
      <w:r>
        <w:t xml:space="preserve"> management system documentation and is to be followed by all personnel where appropriate.</w:t>
      </w:r>
      <w:r w:rsidR="00936D38">
        <w:t xml:space="preserve"> </w:t>
      </w:r>
      <w:r>
        <w:t xml:space="preserve">While the company Directors are responsible for signing all policies and procedures, </w:t>
      </w:r>
      <w:r w:rsidR="00DA568E" w:rsidRPr="00DA568E">
        <w:rPr>
          <w:color w:val="auto"/>
          <w:lang w:val="en-US"/>
        </w:rPr>
        <w:t>SFA</w:t>
      </w:r>
      <w:r w:rsidR="005A04E8">
        <w:t xml:space="preserve"> </w:t>
      </w:r>
      <w:r>
        <w:t xml:space="preserve">may have other team members such as the </w:t>
      </w:r>
      <w:r w:rsidR="00DA568E">
        <w:t>Standards and Compliance Manager</w:t>
      </w:r>
      <w:r>
        <w:t xml:space="preserve"> or other managers to approve work instructions, etc., which implement the </w:t>
      </w:r>
      <w:r w:rsidR="00DA568E">
        <w:t>internal</w:t>
      </w:r>
      <w:r>
        <w:t xml:space="preserve"> procedures.  </w:t>
      </w:r>
    </w:p>
    <w:p w14:paraId="14FEA9C8" w14:textId="77777777" w:rsidR="00FE611C" w:rsidRDefault="00FE611C" w:rsidP="006138C7">
      <w:pPr>
        <w:pStyle w:val="Heading2"/>
      </w:pPr>
      <w:bookmarkStart w:id="54" w:name="_Toc283194689"/>
      <w:bookmarkStart w:id="55" w:name="_Toc295055144"/>
      <w:bookmarkStart w:id="56" w:name="_Toc295071417"/>
      <w:bookmarkStart w:id="57" w:name="_Toc295138515"/>
      <w:bookmarkStart w:id="58" w:name="_Toc295214567"/>
      <w:bookmarkStart w:id="59" w:name="_Toc295405674"/>
      <w:bookmarkStart w:id="60" w:name="_Toc79482832"/>
      <w:r>
        <w:lastRenderedPageBreak/>
        <w:t>6. Process</w:t>
      </w:r>
      <w:bookmarkEnd w:id="54"/>
      <w:bookmarkEnd w:id="55"/>
      <w:bookmarkEnd w:id="56"/>
      <w:bookmarkEnd w:id="57"/>
      <w:bookmarkEnd w:id="58"/>
      <w:bookmarkEnd w:id="59"/>
      <w:bookmarkEnd w:id="60"/>
    </w:p>
    <w:p w14:paraId="14FEA9C9" w14:textId="77777777" w:rsidR="000D3292" w:rsidRDefault="000D3292" w:rsidP="006138C7">
      <w:pPr>
        <w:pStyle w:val="Heading3"/>
      </w:pPr>
      <w:bookmarkStart w:id="61" w:name="_Toc79482833"/>
      <w:bookmarkStart w:id="62" w:name="_Toc283194690"/>
      <w:r>
        <w:t>6.1 General</w:t>
      </w:r>
      <w:bookmarkEnd w:id="61"/>
    </w:p>
    <w:p w14:paraId="14FEA9CA" w14:textId="77777777" w:rsidR="00781343" w:rsidRDefault="00781343" w:rsidP="00781343">
      <w:r>
        <w:t>All documents and data are reviewed and approved by authori</w:t>
      </w:r>
      <w:r w:rsidR="00DA568E">
        <w:t>s</w:t>
      </w:r>
      <w:r>
        <w:t xml:space="preserve">ed personnel prior to issue. Each department </w:t>
      </w:r>
      <w:r w:rsidR="00DA568E">
        <w:t xml:space="preserve">with the SFA </w:t>
      </w:r>
      <w:r>
        <w:t xml:space="preserve">issues and maintains its own </w:t>
      </w:r>
      <w:r w:rsidR="00DA568E">
        <w:t>documents; this applies to operations within the UK and Mongolia.</w:t>
      </w:r>
      <w:r>
        <w:t xml:space="preserve"> Current revisions of appropriate documents are available at locations where they are used. Documents controlled by this procedure include but are not limited to the following:</w:t>
      </w:r>
    </w:p>
    <w:p w14:paraId="14FEA9CB" w14:textId="77777777" w:rsidR="00781343" w:rsidRPr="00617B8C" w:rsidRDefault="00781343" w:rsidP="00DA187A">
      <w:pPr>
        <w:pStyle w:val="ListParagraph"/>
        <w:numPr>
          <w:ilvl w:val="0"/>
          <w:numId w:val="126"/>
        </w:numPr>
      </w:pPr>
      <w:bookmarkStart w:id="63" w:name="_Toc283194686"/>
      <w:r w:rsidRPr="00617B8C">
        <w:t>Specifications and drawings</w:t>
      </w:r>
    </w:p>
    <w:p w14:paraId="14FEA9CC" w14:textId="77777777" w:rsidR="00781343" w:rsidRDefault="00DA568E" w:rsidP="00DA187A">
      <w:pPr>
        <w:pStyle w:val="ListParagraph"/>
        <w:numPr>
          <w:ilvl w:val="0"/>
          <w:numId w:val="126"/>
        </w:numPr>
      </w:pPr>
      <w:r>
        <w:t xml:space="preserve">Internal Systems </w:t>
      </w:r>
      <w:r w:rsidR="00781343" w:rsidRPr="00617B8C">
        <w:t>manual</w:t>
      </w:r>
    </w:p>
    <w:p w14:paraId="14FEA9CD" w14:textId="77777777" w:rsidR="00781343" w:rsidRDefault="00781343" w:rsidP="00DA187A">
      <w:pPr>
        <w:pStyle w:val="ListParagraph"/>
        <w:numPr>
          <w:ilvl w:val="0"/>
          <w:numId w:val="126"/>
        </w:numPr>
      </w:pPr>
      <w:r>
        <w:t>P</w:t>
      </w:r>
      <w:r w:rsidRPr="00617B8C">
        <w:t>rocedures</w:t>
      </w:r>
    </w:p>
    <w:p w14:paraId="14FEA9CE" w14:textId="77777777" w:rsidR="00781343" w:rsidRPr="00617B8C" w:rsidRDefault="00781343" w:rsidP="00DA187A">
      <w:pPr>
        <w:pStyle w:val="ListParagraph"/>
        <w:numPr>
          <w:ilvl w:val="0"/>
          <w:numId w:val="126"/>
        </w:numPr>
      </w:pPr>
      <w:r>
        <w:t>F</w:t>
      </w:r>
      <w:r w:rsidRPr="00617B8C">
        <w:t>orms</w:t>
      </w:r>
    </w:p>
    <w:p w14:paraId="14FEA9CF" w14:textId="77777777" w:rsidR="00781343" w:rsidRPr="00617B8C" w:rsidRDefault="00781343" w:rsidP="00DA187A">
      <w:pPr>
        <w:pStyle w:val="ListParagraph"/>
        <w:numPr>
          <w:ilvl w:val="0"/>
          <w:numId w:val="126"/>
        </w:numPr>
      </w:pPr>
      <w:r w:rsidRPr="00617B8C">
        <w:t>External documents</w:t>
      </w:r>
    </w:p>
    <w:p w14:paraId="14FEA9D0" w14:textId="77777777" w:rsidR="00781343" w:rsidRPr="00617B8C" w:rsidRDefault="00781343" w:rsidP="00781343">
      <w:r w:rsidRPr="00617B8C">
        <w:t>Controlled documents are identified with a document name and number</w:t>
      </w:r>
      <w:r>
        <w:t>:</w:t>
      </w:r>
    </w:p>
    <w:p w14:paraId="14FEA9D1" w14:textId="77777777" w:rsidR="00781343" w:rsidRPr="00617B8C" w:rsidRDefault="00781343" w:rsidP="00DA187A">
      <w:pPr>
        <w:pStyle w:val="ListParagraph"/>
        <w:numPr>
          <w:ilvl w:val="0"/>
          <w:numId w:val="127"/>
        </w:numPr>
      </w:pPr>
      <w:r w:rsidRPr="00617B8C">
        <w:t xml:space="preserve">Procedures are prefixed </w:t>
      </w:r>
      <w:r>
        <w:t>P</w:t>
      </w:r>
    </w:p>
    <w:p w14:paraId="14FEA9D2" w14:textId="77777777" w:rsidR="00781343" w:rsidRPr="008131E1" w:rsidRDefault="00781343" w:rsidP="00DA187A">
      <w:pPr>
        <w:pStyle w:val="ListParagraph"/>
        <w:numPr>
          <w:ilvl w:val="0"/>
          <w:numId w:val="127"/>
        </w:numPr>
        <w:rPr>
          <w:lang w:val="en-US"/>
        </w:rPr>
      </w:pPr>
      <w:r w:rsidRPr="00617B8C">
        <w:t xml:space="preserve">Forms are prefixed with </w:t>
      </w:r>
      <w:r>
        <w:t>F</w:t>
      </w:r>
    </w:p>
    <w:p w14:paraId="14FEA9D3" w14:textId="77777777" w:rsidR="00781343" w:rsidRPr="00DE084C" w:rsidRDefault="00781343" w:rsidP="00DA187A">
      <w:pPr>
        <w:pStyle w:val="ListParagraph"/>
        <w:numPr>
          <w:ilvl w:val="0"/>
          <w:numId w:val="127"/>
        </w:numPr>
        <w:rPr>
          <w:lang w:val="en-US"/>
        </w:rPr>
      </w:pPr>
      <w:r>
        <w:t>Work instructions are prefixed with W</w:t>
      </w:r>
    </w:p>
    <w:p w14:paraId="14FEA9D4" w14:textId="77777777" w:rsidR="00FE611C" w:rsidRDefault="00FE611C" w:rsidP="006138C7">
      <w:pPr>
        <w:pStyle w:val="Heading3"/>
      </w:pPr>
      <w:bookmarkStart w:id="64" w:name="_Toc79482834"/>
      <w:bookmarkEnd w:id="63"/>
      <w:r>
        <w:t>6.</w:t>
      </w:r>
      <w:r w:rsidR="000D3292">
        <w:t>2 Document &amp; Data Identification, Approval and Use</w:t>
      </w:r>
      <w:bookmarkEnd w:id="62"/>
      <w:bookmarkEnd w:id="64"/>
    </w:p>
    <w:p w14:paraId="14FEA9D5" w14:textId="77777777" w:rsidR="00781343" w:rsidRDefault="00781343" w:rsidP="00781343">
      <w:pPr>
        <w:pStyle w:val="ListParagraph"/>
        <w:numPr>
          <w:ilvl w:val="0"/>
          <w:numId w:val="122"/>
        </w:numPr>
      </w:pPr>
      <w:bookmarkStart w:id="65" w:name="_Toc283194691"/>
      <w:r>
        <w:t>All documents are identified with a title, revision level and where applicable, a code or part number. Certain work instructions have a revision level. Only original forms, which are stored on file, are identified with the issuing authority. All documents are reviewed and approved (signed and dated) prior to issue</w:t>
      </w:r>
    </w:p>
    <w:p w14:paraId="14FEA9D6" w14:textId="77777777" w:rsidR="00781343" w:rsidRDefault="00781343" w:rsidP="00781343">
      <w:pPr>
        <w:pStyle w:val="ListParagraph"/>
        <w:numPr>
          <w:ilvl w:val="0"/>
          <w:numId w:val="122"/>
        </w:numPr>
      </w:pPr>
      <w:r>
        <w:t xml:space="preserve">Prior to issue and release, documents are reviewed for correctness and compliance to </w:t>
      </w:r>
      <w:r w:rsidR="00DA568E">
        <w:t>IMS</w:t>
      </w:r>
      <w:r>
        <w:t xml:space="preserve"> requirements. A document </w:t>
      </w:r>
      <w:proofErr w:type="gramStart"/>
      <w:r>
        <w:t>is considered to be</w:t>
      </w:r>
      <w:proofErr w:type="gramEnd"/>
      <w:r>
        <w:t xml:space="preserve"> formally issued when it is authori</w:t>
      </w:r>
      <w:r w:rsidR="00DA568E">
        <w:t>s</w:t>
      </w:r>
      <w:r>
        <w:t xml:space="preserve">ed and approved by the issuing authority </w:t>
      </w:r>
    </w:p>
    <w:p w14:paraId="14FEA9D7" w14:textId="77777777" w:rsidR="00781343" w:rsidRDefault="00781343" w:rsidP="00781343">
      <w:pPr>
        <w:pStyle w:val="ListParagraph"/>
        <w:numPr>
          <w:ilvl w:val="0"/>
          <w:numId w:val="122"/>
        </w:numPr>
      </w:pPr>
      <w:r>
        <w:t>Documents that require more than one approval signature indicate how many and which signatures are required for approval and issue</w:t>
      </w:r>
    </w:p>
    <w:p w14:paraId="14FEA9D8" w14:textId="77777777" w:rsidR="00781343" w:rsidRDefault="00781343" w:rsidP="00781343">
      <w:pPr>
        <w:pStyle w:val="ListParagraph"/>
        <w:numPr>
          <w:ilvl w:val="0"/>
          <w:numId w:val="122"/>
        </w:numPr>
      </w:pPr>
      <w:r>
        <w:t xml:space="preserve">The Quality Management Representative is responsible for ensuring that the </w:t>
      </w:r>
      <w:r w:rsidR="00DA568E">
        <w:t>internal management system (IMS)</w:t>
      </w:r>
      <w:r>
        <w:t xml:space="preserve"> manual is reviewed, </w:t>
      </w:r>
      <w:proofErr w:type="gramStart"/>
      <w:r>
        <w:t>approved</w:t>
      </w:r>
      <w:proofErr w:type="gramEnd"/>
      <w:r>
        <w:t xml:space="preserve"> and distributed as required. Copies of the manual will be seriali</w:t>
      </w:r>
      <w:r w:rsidR="00DA568E">
        <w:t>s</w:t>
      </w:r>
      <w:r>
        <w:t xml:space="preserve">ed and issued on a controlled distribution basis.  </w:t>
      </w:r>
    </w:p>
    <w:p w14:paraId="14FEA9D9" w14:textId="77777777" w:rsidR="00781343" w:rsidRDefault="00781343" w:rsidP="00781343">
      <w:pPr>
        <w:pStyle w:val="ListParagraph"/>
        <w:numPr>
          <w:ilvl w:val="0"/>
          <w:numId w:val="122"/>
        </w:numPr>
      </w:pPr>
      <w:r>
        <w:t>Uncontrolled copies will be marked ‘UNCONTROLLED’ and will be provided for use outside of the company, although a controlled copy can be issued to customers upon customer request</w:t>
      </w:r>
    </w:p>
    <w:p w14:paraId="14FEA9DA" w14:textId="77777777" w:rsidR="00781343" w:rsidRDefault="00781343" w:rsidP="00781343">
      <w:pPr>
        <w:pStyle w:val="ListParagraph"/>
        <w:numPr>
          <w:ilvl w:val="0"/>
          <w:numId w:val="122"/>
        </w:numPr>
      </w:pPr>
      <w:r>
        <w:t>Customer documents (</w:t>
      </w:r>
      <w:proofErr w:type="gramStart"/>
      <w:r>
        <w:t>e.g.</w:t>
      </w:r>
      <w:proofErr w:type="gramEnd"/>
      <w:r>
        <w:t xml:space="preserve"> standards, specifications, drawings, samples, etc.) and external documents (e.g. changes received from customers) are reviewed by the </w:t>
      </w:r>
      <w:r w:rsidR="00084E05">
        <w:t>Standards and Compliance Manager</w:t>
      </w:r>
      <w:r>
        <w:t>. If any ambiguities or errors are detected, the customer is notified. Only documents approved may be used for production and service operations</w:t>
      </w:r>
    </w:p>
    <w:p w14:paraId="14FEA9DB" w14:textId="77777777" w:rsidR="00781343" w:rsidRDefault="00781343" w:rsidP="00781343">
      <w:pPr>
        <w:pStyle w:val="ListParagraph"/>
        <w:numPr>
          <w:ilvl w:val="0"/>
          <w:numId w:val="122"/>
        </w:numPr>
      </w:pPr>
      <w:r>
        <w:t>Each department issues and maintains its own documents and produces a master document index (F001-1) of all documents and their current revision. Current revisions of appropriate documents are available at locations where they are used</w:t>
      </w:r>
    </w:p>
    <w:p w14:paraId="14FEA9DC" w14:textId="77777777" w:rsidR="00781343" w:rsidRDefault="00781343" w:rsidP="00781343">
      <w:pPr>
        <w:pStyle w:val="ListParagraph"/>
        <w:numPr>
          <w:ilvl w:val="0"/>
          <w:numId w:val="122"/>
        </w:numPr>
      </w:pPr>
      <w:r>
        <w:t>Controlled documents are issued to parties out the organi</w:t>
      </w:r>
      <w:r w:rsidR="00084E05">
        <w:t>s</w:t>
      </w:r>
      <w:r>
        <w:t>ation; in this case, the initiating person identifies its distribution to Document Control who will generate a document issue sheet. (F001-2)</w:t>
      </w:r>
    </w:p>
    <w:p w14:paraId="14FEA9DD" w14:textId="77777777" w:rsidR="00FE611C" w:rsidRDefault="00FE611C" w:rsidP="006138C7">
      <w:pPr>
        <w:pStyle w:val="Heading3"/>
      </w:pPr>
      <w:bookmarkStart w:id="66" w:name="_Toc79482835"/>
      <w:r>
        <w:lastRenderedPageBreak/>
        <w:t>6.</w:t>
      </w:r>
      <w:r w:rsidR="000D3292">
        <w:t>3</w:t>
      </w:r>
      <w:r>
        <w:t xml:space="preserve"> Revising a Controlled Document</w:t>
      </w:r>
      <w:bookmarkEnd w:id="65"/>
      <w:bookmarkEnd w:id="66"/>
    </w:p>
    <w:p w14:paraId="14FEA9DE" w14:textId="77777777" w:rsidR="00781343" w:rsidRDefault="00781343" w:rsidP="00781343">
      <w:pPr>
        <w:pStyle w:val="ListParagraph"/>
        <w:numPr>
          <w:ilvl w:val="0"/>
          <w:numId w:val="123"/>
        </w:numPr>
      </w:pPr>
      <w:bookmarkStart w:id="67" w:name="_Toc283194692"/>
      <w:r>
        <w:t>Controlled documents may be temporarily amended by authorised personnel through a red-lining process. This includes hand-written amendments which are initialled and dated by the authorised person. The document is revised and issued in accordance with Section 6.8 of this procedure</w:t>
      </w:r>
    </w:p>
    <w:p w14:paraId="14FEA9DF" w14:textId="77777777" w:rsidR="00781343" w:rsidRDefault="00781343" w:rsidP="00781343">
      <w:pPr>
        <w:pStyle w:val="ListParagraph"/>
        <w:numPr>
          <w:ilvl w:val="0"/>
          <w:numId w:val="123"/>
        </w:numPr>
      </w:pPr>
      <w:r>
        <w:t>Current revisions of appropriate documents are available at locations where they are used</w:t>
      </w:r>
    </w:p>
    <w:p w14:paraId="14FEA9E0" w14:textId="77777777" w:rsidR="00FE611C" w:rsidRDefault="00FE611C" w:rsidP="006138C7">
      <w:pPr>
        <w:pStyle w:val="Heading3"/>
      </w:pPr>
      <w:bookmarkStart w:id="68" w:name="_Toc79482836"/>
      <w:r>
        <w:t>6.</w:t>
      </w:r>
      <w:r w:rsidR="000D3292">
        <w:t>4</w:t>
      </w:r>
      <w:r>
        <w:t xml:space="preserve"> </w:t>
      </w:r>
      <w:bookmarkEnd w:id="67"/>
      <w:r w:rsidR="00936D38">
        <w:t>Obsolete Documents</w:t>
      </w:r>
      <w:bookmarkEnd w:id="68"/>
    </w:p>
    <w:p w14:paraId="14FEA9E1" w14:textId="77777777" w:rsidR="00781343" w:rsidRDefault="00781343" w:rsidP="00781343">
      <w:pPr>
        <w:pStyle w:val="ListParagraph"/>
        <w:numPr>
          <w:ilvl w:val="0"/>
          <w:numId w:val="123"/>
        </w:numPr>
      </w:pPr>
      <w:bookmarkStart w:id="69" w:name="_Toc283194693"/>
      <w:r>
        <w:t>Obsolete documents are removed from points of use and may be retained for reference or for legal obligations are marked ‘OBSOLETE’ and kept separate from active documents. Obsolete document documents are stored and retained in accordance the Control of Records Procedure (P002)</w:t>
      </w:r>
    </w:p>
    <w:p w14:paraId="14FEA9E2" w14:textId="77777777" w:rsidR="00781343" w:rsidRDefault="00781343" w:rsidP="00781343">
      <w:pPr>
        <w:pStyle w:val="ListParagraph"/>
        <w:numPr>
          <w:ilvl w:val="0"/>
          <w:numId w:val="123"/>
        </w:numPr>
      </w:pPr>
      <w:r>
        <w:t xml:space="preserve">Filing cabinets containing obsolete documents are segregated and labelled ‘OBSOLETE’. Obsolete electronic documents are removed from the network and are stored in media that is accessible upon request. </w:t>
      </w:r>
    </w:p>
    <w:p w14:paraId="14FEA9E3" w14:textId="77777777" w:rsidR="00781343" w:rsidRDefault="00781343" w:rsidP="00781343">
      <w:pPr>
        <w:pStyle w:val="ListParagraph"/>
        <w:numPr>
          <w:ilvl w:val="0"/>
          <w:numId w:val="123"/>
        </w:numPr>
      </w:pPr>
      <w:r>
        <w:t xml:space="preserve">Any obsolete documents that need to be reactivated must be reviewed, </w:t>
      </w:r>
      <w:proofErr w:type="gramStart"/>
      <w:r>
        <w:t>approved</w:t>
      </w:r>
      <w:proofErr w:type="gramEnd"/>
      <w:r>
        <w:t xml:space="preserve"> and released in the same manner as newly established documents</w:t>
      </w:r>
    </w:p>
    <w:p w14:paraId="14FEA9E4" w14:textId="77777777" w:rsidR="00FE611C" w:rsidRDefault="00FE611C" w:rsidP="006138C7">
      <w:pPr>
        <w:pStyle w:val="Heading3"/>
      </w:pPr>
      <w:bookmarkStart w:id="70" w:name="_Toc79482837"/>
      <w:r>
        <w:t>6.</w:t>
      </w:r>
      <w:r w:rsidR="000D3292">
        <w:t>5</w:t>
      </w:r>
      <w:r>
        <w:t xml:space="preserve"> External Documents</w:t>
      </w:r>
      <w:bookmarkEnd w:id="69"/>
      <w:bookmarkEnd w:id="70"/>
    </w:p>
    <w:p w14:paraId="14FEA9E5" w14:textId="77777777" w:rsidR="00781343" w:rsidRDefault="00781343" w:rsidP="00781343">
      <w:pPr>
        <w:pStyle w:val="ListParagraph"/>
        <w:numPr>
          <w:ilvl w:val="0"/>
          <w:numId w:val="124"/>
        </w:numPr>
      </w:pPr>
      <w:bookmarkStart w:id="71" w:name="_Toc283194694"/>
      <w:r>
        <w:t>The Document Controller</w:t>
      </w:r>
      <w:r w:rsidRPr="00CB311F">
        <w:t xml:space="preserve"> </w:t>
      </w:r>
      <w:r>
        <w:t>periodically verifies the current revision of external documents (</w:t>
      </w:r>
      <w:proofErr w:type="gramStart"/>
      <w:r>
        <w:t>e.g.</w:t>
      </w:r>
      <w:proofErr w:type="gramEnd"/>
      <w:r>
        <w:t xml:space="preserve"> international standards, customer specifications, etc.) and amends the documents and master document index accordingly when new revisions are available. </w:t>
      </w:r>
    </w:p>
    <w:p w14:paraId="14FEA9E6" w14:textId="77777777" w:rsidR="00781343" w:rsidRDefault="00781343" w:rsidP="00781343">
      <w:pPr>
        <w:pStyle w:val="ListParagraph"/>
        <w:numPr>
          <w:ilvl w:val="0"/>
          <w:numId w:val="124"/>
        </w:numPr>
      </w:pPr>
      <w:r>
        <w:t xml:space="preserve">Notification of revision changes is given to those departments shown in the distribution list </w:t>
      </w:r>
    </w:p>
    <w:p w14:paraId="14FEA9E7" w14:textId="77777777" w:rsidR="00FE611C" w:rsidRDefault="00FE611C" w:rsidP="006138C7">
      <w:pPr>
        <w:pStyle w:val="Heading3"/>
      </w:pPr>
      <w:bookmarkStart w:id="72" w:name="_Toc79482838"/>
      <w:r>
        <w:t>6.</w:t>
      </w:r>
      <w:r w:rsidR="000D3292">
        <w:t>6</w:t>
      </w:r>
      <w:r>
        <w:t xml:space="preserve"> Uncontrolled Documents</w:t>
      </w:r>
      <w:bookmarkEnd w:id="71"/>
      <w:bookmarkEnd w:id="72"/>
    </w:p>
    <w:p w14:paraId="14FEA9E8" w14:textId="77777777" w:rsidR="00781343" w:rsidRDefault="00781343" w:rsidP="00781343">
      <w:pPr>
        <w:pStyle w:val="ListParagraph"/>
        <w:numPr>
          <w:ilvl w:val="0"/>
          <w:numId w:val="124"/>
        </w:numPr>
      </w:pPr>
      <w:bookmarkStart w:id="73" w:name="_Toc283194695"/>
      <w:r>
        <w:t>Copies of documents issued to personnel and outside parties for information only (are not affected by the documents) are stamped ‘UNCONTROLLED’ across the front page. Such documents are not under revision control</w:t>
      </w:r>
    </w:p>
    <w:p w14:paraId="14FEA9E9" w14:textId="77777777" w:rsidR="00781343" w:rsidRDefault="00781343" w:rsidP="00781343">
      <w:pPr>
        <w:pStyle w:val="ListParagraph"/>
        <w:numPr>
          <w:ilvl w:val="0"/>
          <w:numId w:val="124"/>
        </w:numPr>
      </w:pPr>
      <w:r>
        <w:t>Uncontrolled copies of documents may not be issued to personnel or outside parties who manage, perform, or verify work that is directly affected by the document</w:t>
      </w:r>
    </w:p>
    <w:p w14:paraId="14FEA9EA" w14:textId="77777777" w:rsidR="00FE611C" w:rsidRDefault="00FE611C" w:rsidP="006138C7">
      <w:pPr>
        <w:pStyle w:val="Heading3"/>
      </w:pPr>
      <w:bookmarkStart w:id="74" w:name="_Toc79482839"/>
      <w:r>
        <w:t>6.</w:t>
      </w:r>
      <w:r w:rsidR="000D3292">
        <w:t>7</w:t>
      </w:r>
      <w:r>
        <w:t xml:space="preserve"> Forms &amp; Records</w:t>
      </w:r>
      <w:bookmarkEnd w:id="73"/>
      <w:bookmarkEnd w:id="74"/>
    </w:p>
    <w:p w14:paraId="14FEA9EB" w14:textId="77777777" w:rsidR="00781343" w:rsidRDefault="00781343" w:rsidP="00781343">
      <w:pPr>
        <w:pStyle w:val="ListParagraph"/>
        <w:numPr>
          <w:ilvl w:val="0"/>
          <w:numId w:val="125"/>
        </w:numPr>
      </w:pPr>
      <w:bookmarkStart w:id="75" w:name="_Toc283194696"/>
      <w:r>
        <w:t xml:space="preserve">Master forms are be signed by the initiator and date indicated to evidence their authority. Forms are controlled via their F number and revision status. </w:t>
      </w:r>
    </w:p>
    <w:p w14:paraId="14FEA9EC" w14:textId="77777777" w:rsidR="00781343" w:rsidRDefault="00781343" w:rsidP="00781343">
      <w:pPr>
        <w:pStyle w:val="ListParagraph"/>
        <w:numPr>
          <w:ilvl w:val="0"/>
          <w:numId w:val="125"/>
        </w:numPr>
      </w:pPr>
      <w:r>
        <w:t xml:space="preserve">Standard forms, </w:t>
      </w:r>
      <w:proofErr w:type="gramStart"/>
      <w:r>
        <w:t>e.g.</w:t>
      </w:r>
      <w:proofErr w:type="gramEnd"/>
      <w:r>
        <w:t xml:space="preserve"> pre-printed material are listed in the appropriate procedure or work instruction</w:t>
      </w:r>
    </w:p>
    <w:p w14:paraId="14FEA9ED" w14:textId="77777777" w:rsidR="00FE611C" w:rsidRDefault="00FE611C" w:rsidP="006138C7">
      <w:pPr>
        <w:pStyle w:val="Heading3"/>
      </w:pPr>
      <w:bookmarkStart w:id="76" w:name="_Toc79482840"/>
      <w:r>
        <w:t>6.</w:t>
      </w:r>
      <w:r w:rsidR="000D3292">
        <w:t>8</w:t>
      </w:r>
      <w:r>
        <w:t xml:space="preserve"> Document Change Requests</w:t>
      </w:r>
      <w:bookmarkEnd w:id="75"/>
      <w:bookmarkEnd w:id="76"/>
    </w:p>
    <w:bookmarkEnd w:id="24"/>
    <w:bookmarkEnd w:id="25"/>
    <w:p w14:paraId="14FEA9EE" w14:textId="77777777" w:rsidR="00FE611C" w:rsidRDefault="00781343" w:rsidP="00781343">
      <w:pPr>
        <w:pStyle w:val="ListParagraph"/>
        <w:numPr>
          <w:ilvl w:val="0"/>
          <w:numId w:val="125"/>
        </w:numPr>
      </w:pPr>
      <w:r>
        <w:t xml:space="preserve">Changes to a document are requested using the document change request form (F001-3) if a document is found to be deficient. Any employee can request a change to a </w:t>
      </w:r>
      <w:proofErr w:type="gramStart"/>
      <w:r>
        <w:t>document</w:t>
      </w:r>
      <w:proofErr w:type="gramEnd"/>
      <w:r>
        <w:t xml:space="preserve"> but the review and approval must be performed by the same functions that performed the original review and approval</w:t>
      </w:r>
    </w:p>
    <w:sectPr w:rsidR="00FE611C" w:rsidSect="006138C7">
      <w:headerReference w:type="even" r:id="rId15"/>
      <w:headerReference w:type="default" r:id="rId16"/>
      <w:footerReference w:type="default" r:id="rId17"/>
      <w:headerReference w:type="first" r:id="rId18"/>
      <w:type w:val="continuous"/>
      <w:pgSz w:w="11906" w:h="16838" w:code="9"/>
      <w:pgMar w:top="680" w:right="680" w:bottom="680" w:left="680" w:header="567" w:footer="62"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A9F5" w14:textId="77777777" w:rsidR="0098767F" w:rsidRDefault="0098767F" w:rsidP="0038448F">
      <w:r>
        <w:separator/>
      </w:r>
    </w:p>
    <w:p w14:paraId="14FEA9F6" w14:textId="77777777" w:rsidR="0098767F" w:rsidRDefault="0098767F" w:rsidP="0038448F"/>
  </w:endnote>
  <w:endnote w:type="continuationSeparator" w:id="0">
    <w:p w14:paraId="14FEA9F7" w14:textId="77777777" w:rsidR="0098767F" w:rsidRDefault="0098767F" w:rsidP="0038448F">
      <w:r>
        <w:continuationSeparator/>
      </w:r>
    </w:p>
    <w:p w14:paraId="14FEA9F8" w14:textId="77777777" w:rsidR="0098767F" w:rsidRDefault="0098767F" w:rsidP="0038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KNDD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A03" w14:textId="77777777" w:rsidR="006E1B41" w:rsidRDefault="00527D2B" w:rsidP="002E77F5">
    <w:pPr>
      <w:pStyle w:val="Footer"/>
      <w:tabs>
        <w:tab w:val="clear" w:pos="4153"/>
        <w:tab w:val="clear" w:pos="8306"/>
      </w:tabs>
    </w:pPr>
    <w:r>
      <w:rPr>
        <w:lang w:val="en-US"/>
      </w:rPr>
      <w:pict w14:anchorId="14FEAA29">
        <v:rect id="_x0000_i1027" style="width:543.7pt;height:1pt" o:hralign="center" o:hrstd="t" o:hr="t" fillcolor="#aca899" stroked="f"/>
      </w:pict>
    </w:r>
  </w:p>
  <w:tbl>
    <w:tblPr>
      <w:tblW w:w="10670" w:type="dxa"/>
      <w:tblInd w:w="-72" w:type="dxa"/>
      <w:tblLayout w:type="fixed"/>
      <w:tblLook w:val="01E0" w:firstRow="1" w:lastRow="1" w:firstColumn="1" w:lastColumn="1" w:noHBand="0" w:noVBand="0"/>
    </w:tblPr>
    <w:tblGrid>
      <w:gridCol w:w="3015"/>
      <w:gridCol w:w="3060"/>
      <w:gridCol w:w="4595"/>
    </w:tblGrid>
    <w:tr w:rsidR="006E1B41" w:rsidRPr="00E119F4" w14:paraId="14FEAA08" w14:textId="77777777" w:rsidTr="0038448F">
      <w:trPr>
        <w:trHeight w:hRule="exact" w:val="360"/>
      </w:trPr>
      <w:tc>
        <w:tcPr>
          <w:tcW w:w="3015" w:type="dxa"/>
          <w:vAlign w:val="center"/>
        </w:tcPr>
        <w:p w14:paraId="14FEAA04" w14:textId="64F35578" w:rsidR="006E1B41" w:rsidRPr="00566649" w:rsidRDefault="006E1B41" w:rsidP="0029294C">
          <w:r>
            <w:t xml:space="preserve">  </w:t>
          </w:r>
          <w:r w:rsidRPr="00566649">
            <w:t>Document</w:t>
          </w:r>
          <w:r>
            <w:t xml:space="preserve"> No</w:t>
          </w:r>
          <w:r w:rsidRPr="00566649">
            <w:t>:</w:t>
          </w:r>
          <w:r w:rsidR="006138C7">
            <w:t xml:space="preserve"> </w:t>
          </w:r>
          <w:r w:rsidR="00972185" w:rsidRPr="00972185">
            <w:t>SCS-041-01.0-EN</w:t>
          </w:r>
        </w:p>
      </w:tc>
      <w:tc>
        <w:tcPr>
          <w:tcW w:w="3060" w:type="dxa"/>
          <w:vAlign w:val="center"/>
        </w:tcPr>
        <w:p w14:paraId="14FEAA05" w14:textId="77777777" w:rsidR="006E1B41" w:rsidRPr="00E119F4" w:rsidRDefault="006E1B41" w:rsidP="0038448F">
          <w:pPr>
            <w:pStyle w:val="Footer"/>
          </w:pPr>
        </w:p>
      </w:tc>
      <w:tc>
        <w:tcPr>
          <w:tcW w:w="4595" w:type="dxa"/>
          <w:vAlign w:val="center"/>
        </w:tcPr>
        <w:p w14:paraId="14FEAA06" w14:textId="77777777" w:rsidR="006E1B41" w:rsidRDefault="006E1B41" w:rsidP="001F19DC">
          <w:pPr>
            <w:pStyle w:val="Footer"/>
            <w:tabs>
              <w:tab w:val="clear" w:pos="4153"/>
            </w:tabs>
            <w:ind w:right="743"/>
            <w:jc w:val="right"/>
          </w:pPr>
          <w:r w:rsidRPr="004F219A">
            <w:t xml:space="preserve">Page </w:t>
          </w:r>
          <w:r w:rsidR="00B174E9">
            <w:fldChar w:fldCharType="begin"/>
          </w:r>
          <w:r w:rsidR="00B174E9">
            <w:instrText xml:space="preserve"> PAGE </w:instrText>
          </w:r>
          <w:r w:rsidR="00B174E9">
            <w:fldChar w:fldCharType="separate"/>
          </w:r>
          <w:r w:rsidR="00B647F7">
            <w:rPr>
              <w:noProof/>
            </w:rPr>
            <w:t>2</w:t>
          </w:r>
          <w:r w:rsidR="00B174E9">
            <w:rPr>
              <w:noProof/>
            </w:rPr>
            <w:fldChar w:fldCharType="end"/>
          </w:r>
          <w:r w:rsidRPr="004F219A">
            <w:t xml:space="preserve"> of </w:t>
          </w:r>
          <w:r w:rsidR="00527D2B">
            <w:fldChar w:fldCharType="begin"/>
          </w:r>
          <w:r w:rsidR="00527D2B">
            <w:instrText xml:space="preserve"> NUMPAGES </w:instrText>
          </w:r>
          <w:r w:rsidR="00527D2B">
            <w:fldChar w:fldCharType="separate"/>
          </w:r>
          <w:r w:rsidR="00B647F7">
            <w:rPr>
              <w:noProof/>
            </w:rPr>
            <w:t>6</w:t>
          </w:r>
          <w:r w:rsidR="00527D2B">
            <w:rPr>
              <w:noProof/>
            </w:rPr>
            <w:fldChar w:fldCharType="end"/>
          </w:r>
        </w:p>
        <w:p w14:paraId="14FEAA07" w14:textId="77777777" w:rsidR="006E1B41" w:rsidRPr="004F219A" w:rsidRDefault="006E1B41" w:rsidP="0038448F">
          <w:pPr>
            <w:pStyle w:val="Footer"/>
          </w:pPr>
        </w:p>
      </w:tc>
    </w:tr>
  </w:tbl>
  <w:p w14:paraId="14FEAA09" w14:textId="77777777" w:rsidR="006E1B41" w:rsidRPr="0038448F" w:rsidRDefault="006E1B41" w:rsidP="00384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9F1" w14:textId="77777777" w:rsidR="0098767F" w:rsidRDefault="0098767F" w:rsidP="0038448F">
      <w:r>
        <w:separator/>
      </w:r>
    </w:p>
    <w:p w14:paraId="14FEA9F2" w14:textId="77777777" w:rsidR="0098767F" w:rsidRDefault="0098767F" w:rsidP="0038448F"/>
  </w:footnote>
  <w:footnote w:type="continuationSeparator" w:id="0">
    <w:p w14:paraId="14FEA9F3" w14:textId="77777777" w:rsidR="0098767F" w:rsidRDefault="0098767F" w:rsidP="0038448F">
      <w:r>
        <w:continuationSeparator/>
      </w:r>
    </w:p>
    <w:p w14:paraId="14FEA9F4" w14:textId="77777777" w:rsidR="0098767F" w:rsidRDefault="0098767F" w:rsidP="00384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261"/>
      <w:gridCol w:w="4261"/>
    </w:tblGrid>
    <w:tr w:rsidR="006E1B41" w14:paraId="14FEA9FB" w14:textId="77777777">
      <w:trPr>
        <w:trHeight w:val="556"/>
      </w:trPr>
      <w:tc>
        <w:tcPr>
          <w:tcW w:w="4261" w:type="dxa"/>
          <w:vAlign w:val="center"/>
        </w:tcPr>
        <w:p w14:paraId="14FEA9F9" w14:textId="77777777" w:rsidR="006E1B41" w:rsidRPr="004D790D" w:rsidRDefault="006E1B41" w:rsidP="0038448F">
          <w:pPr>
            <w:pStyle w:val="Header"/>
          </w:pPr>
          <w:r w:rsidRPr="004D790D">
            <w:t>Insert company name/logo here</w:t>
          </w:r>
        </w:p>
      </w:tc>
      <w:tc>
        <w:tcPr>
          <w:tcW w:w="4261" w:type="dxa"/>
          <w:vAlign w:val="center"/>
        </w:tcPr>
        <w:p w14:paraId="14FEA9FA" w14:textId="77777777" w:rsidR="006E1B41" w:rsidRPr="004D790D" w:rsidRDefault="006E1B41" w:rsidP="0038448F">
          <w:pPr>
            <w:pStyle w:val="Header"/>
          </w:pPr>
          <w:r w:rsidRPr="004D790D">
            <w:t>Quality Manual</w:t>
          </w:r>
        </w:p>
      </w:tc>
    </w:tr>
  </w:tbl>
  <w:p w14:paraId="14FEA9FC" w14:textId="77777777" w:rsidR="006E1B41" w:rsidRDefault="00527D2B" w:rsidP="0038448F">
    <w:pPr>
      <w:rPr>
        <w:lang w:val="en-US"/>
      </w:rPr>
    </w:pPr>
    <w:r>
      <w:rPr>
        <w:lang w:val="en-US"/>
      </w:rPr>
      <w:pict w14:anchorId="14FEAA25">
        <v:rect id="_x0000_i1025" style="width:415.3pt;height:1.5pt" o:hralign="center" o:hrstd="t" o:hr="t" fillcolor="#aca899" stroked="f"/>
      </w:pict>
    </w:r>
  </w:p>
  <w:p w14:paraId="14FEA9FD" w14:textId="77777777" w:rsidR="006E1B41" w:rsidRPr="00283348" w:rsidRDefault="006E1B41" w:rsidP="0038448F">
    <w:pPr>
      <w:pStyle w:val="Header"/>
    </w:pPr>
    <w:r w:rsidRPr="00283348">
      <w:t>Introduction</w:t>
    </w:r>
  </w:p>
  <w:p w14:paraId="14FEA9FE" w14:textId="77777777" w:rsidR="006E1B41" w:rsidRDefault="006E1B41" w:rsidP="00384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1E0" w:firstRow="1" w:lastRow="1" w:firstColumn="1" w:lastColumn="1" w:noHBand="0" w:noVBand="0"/>
    </w:tblPr>
    <w:tblGrid>
      <w:gridCol w:w="4286"/>
      <w:gridCol w:w="5461"/>
    </w:tblGrid>
    <w:tr w:rsidR="006E1B41" w14:paraId="14FEAA01" w14:textId="77777777" w:rsidTr="0038448F">
      <w:trPr>
        <w:trHeight w:val="395"/>
      </w:trPr>
      <w:tc>
        <w:tcPr>
          <w:tcW w:w="4286" w:type="dxa"/>
          <w:vAlign w:val="center"/>
        </w:tcPr>
        <w:p w14:paraId="14FEA9FF" w14:textId="77777777" w:rsidR="006E1B41" w:rsidRPr="000F3841" w:rsidRDefault="00084E05" w:rsidP="00B647F7">
          <w:pPr>
            <w:pStyle w:val="Header"/>
          </w:pPr>
          <w:r>
            <w:rPr>
              <w:noProof/>
              <w:color w:val="0000FF"/>
            </w:rPr>
            <w:drawing>
              <wp:inline distT="0" distB="0" distL="0" distR="0" wp14:anchorId="14FEAA26" wp14:editId="14FEAA27">
                <wp:extent cx="36799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a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368254" cy="419401"/>
                        </a:xfrm>
                        <a:prstGeom prst="rect">
                          <a:avLst/>
                        </a:prstGeom>
                      </pic:spPr>
                    </pic:pic>
                  </a:graphicData>
                </a:graphic>
              </wp:inline>
            </w:drawing>
          </w:r>
        </w:p>
      </w:tc>
      <w:tc>
        <w:tcPr>
          <w:tcW w:w="5461" w:type="dxa"/>
          <w:vAlign w:val="center"/>
        </w:tcPr>
        <w:p w14:paraId="14FEAA00" w14:textId="4DCB64BB" w:rsidR="006E1B41" w:rsidRPr="004F219A" w:rsidRDefault="00554AC3" w:rsidP="00CB194F">
          <w:pPr>
            <w:pStyle w:val="Header"/>
            <w:tabs>
              <w:tab w:val="clear" w:pos="4153"/>
            </w:tabs>
            <w:jc w:val="right"/>
          </w:pPr>
          <w:r>
            <w:t>Document Control Procedure</w:t>
          </w:r>
        </w:p>
      </w:tc>
    </w:tr>
  </w:tbl>
  <w:p w14:paraId="14FEAA02" w14:textId="77777777" w:rsidR="006E1B41" w:rsidRPr="00A2428D" w:rsidRDefault="00527D2B" w:rsidP="0038448F">
    <w:pPr>
      <w:rPr>
        <w:lang w:val="en-US"/>
      </w:rPr>
    </w:pPr>
    <w:r>
      <w:rPr>
        <w:lang w:val="en-US"/>
      </w:rPr>
      <w:pict w14:anchorId="14FEAA28">
        <v:rect id="_x0000_i1026" style="width:423.25pt;height:.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A0A" w14:textId="77777777" w:rsidR="006E1B41" w:rsidRDefault="006E1B41" w:rsidP="0038448F">
    <w:pPr>
      <w:rPr>
        <w:lang w:val="en-US"/>
      </w:rPr>
    </w:pPr>
  </w:p>
  <w:p w14:paraId="14FEAA0B" w14:textId="77777777" w:rsidR="006E1B41" w:rsidRDefault="006E1B41" w:rsidP="0038448F">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72CE3"/>
    <w:multiLevelType w:val="hybridMultilevel"/>
    <w:tmpl w:val="86AC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D1CA7"/>
    <w:multiLevelType w:val="hybridMultilevel"/>
    <w:tmpl w:val="CCA6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D0F2C"/>
    <w:multiLevelType w:val="hybridMultilevel"/>
    <w:tmpl w:val="975E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41D3B"/>
    <w:multiLevelType w:val="hybridMultilevel"/>
    <w:tmpl w:val="4DBC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145DC"/>
    <w:multiLevelType w:val="hybridMultilevel"/>
    <w:tmpl w:val="73C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76899"/>
    <w:multiLevelType w:val="hybridMultilevel"/>
    <w:tmpl w:val="155A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D57A7"/>
    <w:multiLevelType w:val="hybridMultilevel"/>
    <w:tmpl w:val="CC12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923467"/>
    <w:multiLevelType w:val="hybridMultilevel"/>
    <w:tmpl w:val="4344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DF42A8"/>
    <w:multiLevelType w:val="hybridMultilevel"/>
    <w:tmpl w:val="AF2EED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07947B51"/>
    <w:multiLevelType w:val="hybridMultilevel"/>
    <w:tmpl w:val="286C2EF6"/>
    <w:lvl w:ilvl="0" w:tplc="7632E5BA">
      <w:start w:val="1"/>
      <w:numFmt w:val="bullet"/>
      <w:lvlText w:val="●"/>
      <w:lvlJc w:val="left"/>
      <w:pPr>
        <w:tabs>
          <w:tab w:val="num" w:pos="360"/>
        </w:tabs>
        <w:ind w:left="360" w:hanging="360"/>
      </w:pPr>
      <w:rPr>
        <w:rFonts w:ascii="Arial" w:hAnsi="Aria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A0DD5"/>
    <w:multiLevelType w:val="hybridMultilevel"/>
    <w:tmpl w:val="D308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E0B88"/>
    <w:multiLevelType w:val="multilevel"/>
    <w:tmpl w:val="016020A0"/>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3" w15:restartNumberingAfterBreak="0">
    <w:nsid w:val="089562C8"/>
    <w:multiLevelType w:val="hybridMultilevel"/>
    <w:tmpl w:val="BB32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CF7531"/>
    <w:multiLevelType w:val="hybridMultilevel"/>
    <w:tmpl w:val="7752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41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6F556E"/>
    <w:multiLevelType w:val="hybridMultilevel"/>
    <w:tmpl w:val="39D0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B401DB"/>
    <w:multiLevelType w:val="hybridMultilevel"/>
    <w:tmpl w:val="989C08A6"/>
    <w:lvl w:ilvl="0" w:tplc="7632E5BA">
      <w:start w:val="1"/>
      <w:numFmt w:val="bullet"/>
      <w:lvlText w:val="●"/>
      <w:lvlJc w:val="left"/>
      <w:pPr>
        <w:tabs>
          <w:tab w:val="num" w:pos="360"/>
        </w:tabs>
        <w:ind w:left="360" w:hanging="360"/>
      </w:pPr>
      <w:rPr>
        <w:rFonts w:ascii="Arial" w:hAnsi="Aria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C22485"/>
    <w:multiLevelType w:val="hybridMultilevel"/>
    <w:tmpl w:val="58FC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613B53"/>
    <w:multiLevelType w:val="hybridMultilevel"/>
    <w:tmpl w:val="10F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F12D5C"/>
    <w:multiLevelType w:val="hybridMultilevel"/>
    <w:tmpl w:val="AD4C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337608A"/>
    <w:multiLevelType w:val="hybridMultilevel"/>
    <w:tmpl w:val="BC4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376488"/>
    <w:multiLevelType w:val="hybridMultilevel"/>
    <w:tmpl w:val="186E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4D25C4"/>
    <w:multiLevelType w:val="hybridMultilevel"/>
    <w:tmpl w:val="BD920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A2DDF"/>
    <w:multiLevelType w:val="hybridMultilevel"/>
    <w:tmpl w:val="6F7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8900AC"/>
    <w:multiLevelType w:val="hybridMultilevel"/>
    <w:tmpl w:val="FF2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4775E1"/>
    <w:multiLevelType w:val="hybridMultilevel"/>
    <w:tmpl w:val="1F2887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1A7E9E"/>
    <w:multiLevelType w:val="hybridMultilevel"/>
    <w:tmpl w:val="6EE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5144BB"/>
    <w:multiLevelType w:val="hybridMultilevel"/>
    <w:tmpl w:val="F1F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AB42E79"/>
    <w:multiLevelType w:val="hybridMultilevel"/>
    <w:tmpl w:val="079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912941"/>
    <w:multiLevelType w:val="hybridMultilevel"/>
    <w:tmpl w:val="A4A2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D377FA"/>
    <w:multiLevelType w:val="hybridMultilevel"/>
    <w:tmpl w:val="E640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9A0C6E"/>
    <w:multiLevelType w:val="hybridMultilevel"/>
    <w:tmpl w:val="1EA2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C53D34"/>
    <w:multiLevelType w:val="hybridMultilevel"/>
    <w:tmpl w:val="682C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1D3C8C"/>
    <w:multiLevelType w:val="hybridMultilevel"/>
    <w:tmpl w:val="FF36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9469ED"/>
    <w:multiLevelType w:val="hybridMultilevel"/>
    <w:tmpl w:val="12E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2066F7"/>
    <w:multiLevelType w:val="hybridMultilevel"/>
    <w:tmpl w:val="A718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561C32"/>
    <w:multiLevelType w:val="hybridMultilevel"/>
    <w:tmpl w:val="C65AF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5B01055"/>
    <w:multiLevelType w:val="hybridMultilevel"/>
    <w:tmpl w:val="A438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A00EFA"/>
    <w:multiLevelType w:val="hybridMultilevel"/>
    <w:tmpl w:val="63B8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2738F2"/>
    <w:multiLevelType w:val="hybridMultilevel"/>
    <w:tmpl w:val="B1FE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3B3DCD"/>
    <w:multiLevelType w:val="hybridMultilevel"/>
    <w:tmpl w:val="7C7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7824E30"/>
    <w:multiLevelType w:val="hybridMultilevel"/>
    <w:tmpl w:val="A6160AB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3" w15:restartNumberingAfterBreak="0">
    <w:nsid w:val="29596852"/>
    <w:multiLevelType w:val="hybridMultilevel"/>
    <w:tmpl w:val="D124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025549"/>
    <w:multiLevelType w:val="hybridMultilevel"/>
    <w:tmpl w:val="2D989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360ED2"/>
    <w:multiLevelType w:val="hybridMultilevel"/>
    <w:tmpl w:val="9DE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BC0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C3D5B61"/>
    <w:multiLevelType w:val="multilevel"/>
    <w:tmpl w:val="7F848AA4"/>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48" w15:restartNumberingAfterBreak="0">
    <w:nsid w:val="2C9F117F"/>
    <w:multiLevelType w:val="hybridMultilevel"/>
    <w:tmpl w:val="B6BE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BC4556"/>
    <w:multiLevelType w:val="hybridMultilevel"/>
    <w:tmpl w:val="7BA4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EF6592"/>
    <w:multiLevelType w:val="hybridMultilevel"/>
    <w:tmpl w:val="C726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D545F0"/>
    <w:multiLevelType w:val="hybridMultilevel"/>
    <w:tmpl w:val="8594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B92DDC"/>
    <w:multiLevelType w:val="hybridMultilevel"/>
    <w:tmpl w:val="06C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FA4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3185C68"/>
    <w:multiLevelType w:val="hybridMultilevel"/>
    <w:tmpl w:val="718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CA7AAE"/>
    <w:multiLevelType w:val="hybridMultilevel"/>
    <w:tmpl w:val="823E17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6" w15:restartNumberingAfterBreak="0">
    <w:nsid w:val="343D51CE"/>
    <w:multiLevelType w:val="hybridMultilevel"/>
    <w:tmpl w:val="452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E37DF8"/>
    <w:multiLevelType w:val="hybridMultilevel"/>
    <w:tmpl w:val="CC4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2B3B43"/>
    <w:multiLevelType w:val="hybridMultilevel"/>
    <w:tmpl w:val="6740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8B54718"/>
    <w:multiLevelType w:val="hybridMultilevel"/>
    <w:tmpl w:val="3B36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146D4D"/>
    <w:multiLevelType w:val="hybridMultilevel"/>
    <w:tmpl w:val="FC5E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96648D4"/>
    <w:multiLevelType w:val="hybridMultilevel"/>
    <w:tmpl w:val="6C0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691F5E"/>
    <w:multiLevelType w:val="hybridMultilevel"/>
    <w:tmpl w:val="0EA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977385B"/>
    <w:multiLevelType w:val="hybridMultilevel"/>
    <w:tmpl w:val="8B8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6F6C80"/>
    <w:multiLevelType w:val="hybridMultilevel"/>
    <w:tmpl w:val="8FD4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0A7C0D"/>
    <w:multiLevelType w:val="hybridMultilevel"/>
    <w:tmpl w:val="881C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955B52"/>
    <w:multiLevelType w:val="hybridMultilevel"/>
    <w:tmpl w:val="611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0460072"/>
    <w:multiLevelType w:val="hybridMultilevel"/>
    <w:tmpl w:val="25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F125D9"/>
    <w:multiLevelType w:val="hybridMultilevel"/>
    <w:tmpl w:val="4536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2DB0520"/>
    <w:multiLevelType w:val="hybridMultilevel"/>
    <w:tmpl w:val="890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B92749"/>
    <w:multiLevelType w:val="hybridMultilevel"/>
    <w:tmpl w:val="9286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7B4E28"/>
    <w:multiLevelType w:val="hybridMultilevel"/>
    <w:tmpl w:val="58D8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6655FCE"/>
    <w:multiLevelType w:val="hybridMultilevel"/>
    <w:tmpl w:val="59DE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77E71C7"/>
    <w:multiLevelType w:val="hybridMultilevel"/>
    <w:tmpl w:val="4200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1F4AD4"/>
    <w:multiLevelType w:val="hybridMultilevel"/>
    <w:tmpl w:val="B60A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32137D"/>
    <w:multiLevelType w:val="hybridMultilevel"/>
    <w:tmpl w:val="B5C6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D47739"/>
    <w:multiLevelType w:val="hybridMultilevel"/>
    <w:tmpl w:val="2F7062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B391A4A"/>
    <w:multiLevelType w:val="hybridMultilevel"/>
    <w:tmpl w:val="6F82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AD6FE7"/>
    <w:multiLevelType w:val="hybridMultilevel"/>
    <w:tmpl w:val="75B03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BE2745E"/>
    <w:multiLevelType w:val="hybridMultilevel"/>
    <w:tmpl w:val="395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C145D9B"/>
    <w:multiLevelType w:val="hybridMultilevel"/>
    <w:tmpl w:val="6EF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F87A8D"/>
    <w:multiLevelType w:val="hybridMultilevel"/>
    <w:tmpl w:val="4C3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E920504"/>
    <w:multiLevelType w:val="hybridMultilevel"/>
    <w:tmpl w:val="201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0964519"/>
    <w:multiLevelType w:val="hybridMultilevel"/>
    <w:tmpl w:val="113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D94382"/>
    <w:multiLevelType w:val="hybridMultilevel"/>
    <w:tmpl w:val="2654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F621A4"/>
    <w:multiLevelType w:val="hybridMultilevel"/>
    <w:tmpl w:val="704A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59124F"/>
    <w:multiLevelType w:val="hybridMultilevel"/>
    <w:tmpl w:val="437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3A13A5"/>
    <w:multiLevelType w:val="hybridMultilevel"/>
    <w:tmpl w:val="B2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9694DDE"/>
    <w:multiLevelType w:val="hybridMultilevel"/>
    <w:tmpl w:val="E8A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C48787A"/>
    <w:multiLevelType w:val="hybridMultilevel"/>
    <w:tmpl w:val="710C3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D746858"/>
    <w:multiLevelType w:val="hybridMultilevel"/>
    <w:tmpl w:val="6CD6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CC1988"/>
    <w:multiLevelType w:val="hybridMultilevel"/>
    <w:tmpl w:val="5D10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ECC0AF2"/>
    <w:multiLevelType w:val="hybridMultilevel"/>
    <w:tmpl w:val="05D04886"/>
    <w:lvl w:ilvl="0" w:tplc="AB8490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EFC2715"/>
    <w:multiLevelType w:val="hybridMultilevel"/>
    <w:tmpl w:val="3418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F854EDC"/>
    <w:multiLevelType w:val="hybridMultilevel"/>
    <w:tmpl w:val="318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D45055"/>
    <w:multiLevelType w:val="hybridMultilevel"/>
    <w:tmpl w:val="337E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DA09CF"/>
    <w:multiLevelType w:val="hybridMultilevel"/>
    <w:tmpl w:val="185A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3225DE2"/>
    <w:multiLevelType w:val="hybridMultilevel"/>
    <w:tmpl w:val="C23A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34F2A05"/>
    <w:multiLevelType w:val="hybridMultilevel"/>
    <w:tmpl w:val="74DE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BF6892"/>
    <w:multiLevelType w:val="hybridMultilevel"/>
    <w:tmpl w:val="EF02BD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48920DE"/>
    <w:multiLevelType w:val="hybridMultilevel"/>
    <w:tmpl w:val="52BE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644037E"/>
    <w:multiLevelType w:val="hybridMultilevel"/>
    <w:tmpl w:val="5DB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7E874A6"/>
    <w:multiLevelType w:val="hybridMultilevel"/>
    <w:tmpl w:val="3EBC0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8DC0F6D"/>
    <w:multiLevelType w:val="hybridMultilevel"/>
    <w:tmpl w:val="F8C4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C915528"/>
    <w:multiLevelType w:val="hybridMultilevel"/>
    <w:tmpl w:val="6D38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D9379A0"/>
    <w:multiLevelType w:val="hybridMultilevel"/>
    <w:tmpl w:val="731A325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6" w15:restartNumberingAfterBreak="0">
    <w:nsid w:val="6DBB5F84"/>
    <w:multiLevelType w:val="multilevel"/>
    <w:tmpl w:val="D054C0F2"/>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7" w15:restartNumberingAfterBreak="0">
    <w:nsid w:val="6E352FE1"/>
    <w:multiLevelType w:val="hybridMultilevel"/>
    <w:tmpl w:val="0DD0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F4A304F"/>
    <w:multiLevelType w:val="hybridMultilevel"/>
    <w:tmpl w:val="092A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0430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08C7E5D"/>
    <w:multiLevelType w:val="hybridMultilevel"/>
    <w:tmpl w:val="021C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214460D"/>
    <w:multiLevelType w:val="hybridMultilevel"/>
    <w:tmpl w:val="5752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25040B0"/>
    <w:multiLevelType w:val="hybridMultilevel"/>
    <w:tmpl w:val="A45C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4D67A6D"/>
    <w:multiLevelType w:val="hybridMultilevel"/>
    <w:tmpl w:val="0E9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6AE3B4B"/>
    <w:multiLevelType w:val="hybridMultilevel"/>
    <w:tmpl w:val="C7A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7641AB8"/>
    <w:multiLevelType w:val="hybridMultilevel"/>
    <w:tmpl w:val="9B7E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79A2B46"/>
    <w:multiLevelType w:val="hybridMultilevel"/>
    <w:tmpl w:val="A24CB4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7" w15:restartNumberingAfterBreak="0">
    <w:nsid w:val="786E6BE6"/>
    <w:multiLevelType w:val="hybridMultilevel"/>
    <w:tmpl w:val="276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A25216C"/>
    <w:multiLevelType w:val="hybridMultilevel"/>
    <w:tmpl w:val="C0F62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B10663C"/>
    <w:multiLevelType w:val="hybridMultilevel"/>
    <w:tmpl w:val="8EB07A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B3D3401"/>
    <w:multiLevelType w:val="hybridMultilevel"/>
    <w:tmpl w:val="9DC8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BA77D2E"/>
    <w:multiLevelType w:val="hybridMultilevel"/>
    <w:tmpl w:val="1DD6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BE97BF6"/>
    <w:multiLevelType w:val="hybridMultilevel"/>
    <w:tmpl w:val="C178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C0D6175"/>
    <w:multiLevelType w:val="hybridMultilevel"/>
    <w:tmpl w:val="0B4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9C3592"/>
    <w:multiLevelType w:val="hybridMultilevel"/>
    <w:tmpl w:val="E2E4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D254E32"/>
    <w:multiLevelType w:val="hybridMultilevel"/>
    <w:tmpl w:val="27B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636046"/>
    <w:multiLevelType w:val="hybridMultilevel"/>
    <w:tmpl w:val="410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1"/>
  </w:num>
  <w:num w:numId="3">
    <w:abstractNumId w:val="104"/>
  </w:num>
  <w:num w:numId="4">
    <w:abstractNumId w:val="60"/>
  </w:num>
  <w:num w:numId="5">
    <w:abstractNumId w:val="66"/>
  </w:num>
  <w:num w:numId="6">
    <w:abstractNumId w:val="27"/>
  </w:num>
  <w:num w:numId="7">
    <w:abstractNumId w:val="38"/>
  </w:num>
  <w:num w:numId="8">
    <w:abstractNumId w:val="110"/>
  </w:num>
  <w:num w:numId="9">
    <w:abstractNumId w:val="19"/>
  </w:num>
  <w:num w:numId="10">
    <w:abstractNumId w:val="75"/>
  </w:num>
  <w:num w:numId="11">
    <w:abstractNumId w:val="22"/>
  </w:num>
  <w:num w:numId="12">
    <w:abstractNumId w:val="118"/>
  </w:num>
  <w:num w:numId="13">
    <w:abstractNumId w:val="125"/>
  </w:num>
  <w:num w:numId="14">
    <w:abstractNumId w:val="92"/>
  </w:num>
  <w:num w:numId="15">
    <w:abstractNumId w:val="29"/>
  </w:num>
  <w:num w:numId="16">
    <w:abstractNumId w:val="16"/>
  </w:num>
  <w:num w:numId="17">
    <w:abstractNumId w:val="126"/>
  </w:num>
  <w:num w:numId="18">
    <w:abstractNumId w:val="1"/>
  </w:num>
  <w:num w:numId="19">
    <w:abstractNumId w:val="98"/>
  </w:num>
  <w:num w:numId="20">
    <w:abstractNumId w:val="56"/>
  </w:num>
  <w:num w:numId="21">
    <w:abstractNumId w:val="117"/>
  </w:num>
  <w:num w:numId="22">
    <w:abstractNumId w:val="91"/>
  </w:num>
  <w:num w:numId="23">
    <w:abstractNumId w:val="97"/>
  </w:num>
  <w:num w:numId="24">
    <w:abstractNumId w:val="78"/>
  </w:num>
  <w:num w:numId="25">
    <w:abstractNumId w:val="68"/>
  </w:num>
  <w:num w:numId="26">
    <w:abstractNumId w:val="114"/>
  </w:num>
  <w:num w:numId="27">
    <w:abstractNumId w:val="107"/>
  </w:num>
  <w:num w:numId="28">
    <w:abstractNumId w:val="115"/>
  </w:num>
  <w:num w:numId="29">
    <w:abstractNumId w:val="71"/>
  </w:num>
  <w:num w:numId="30">
    <w:abstractNumId w:val="124"/>
  </w:num>
  <w:num w:numId="31">
    <w:abstractNumId w:val="116"/>
  </w:num>
  <w:num w:numId="32">
    <w:abstractNumId w:val="45"/>
  </w:num>
  <w:num w:numId="33">
    <w:abstractNumId w:val="48"/>
  </w:num>
  <w:num w:numId="34">
    <w:abstractNumId w:val="63"/>
  </w:num>
  <w:num w:numId="35">
    <w:abstractNumId w:val="65"/>
  </w:num>
  <w:num w:numId="36">
    <w:abstractNumId w:val="70"/>
  </w:num>
  <w:num w:numId="37">
    <w:abstractNumId w:val="87"/>
  </w:num>
  <w:num w:numId="38">
    <w:abstractNumId w:val="8"/>
  </w:num>
  <w:num w:numId="39">
    <w:abstractNumId w:val="120"/>
  </w:num>
  <w:num w:numId="40">
    <w:abstractNumId w:val="33"/>
  </w:num>
  <w:num w:numId="41">
    <w:abstractNumId w:val="67"/>
  </w:num>
  <w:num w:numId="42">
    <w:abstractNumId w:val="69"/>
  </w:num>
  <w:num w:numId="43">
    <w:abstractNumId w:val="52"/>
  </w:num>
  <w:num w:numId="44">
    <w:abstractNumId w:val="96"/>
  </w:num>
  <w:num w:numId="45">
    <w:abstractNumId w:val="14"/>
  </w:num>
  <w:num w:numId="46">
    <w:abstractNumId w:val="24"/>
  </w:num>
  <w:num w:numId="47">
    <w:abstractNumId w:val="36"/>
  </w:num>
  <w:num w:numId="48">
    <w:abstractNumId w:val="23"/>
  </w:num>
  <w:num w:numId="49">
    <w:abstractNumId w:val="121"/>
  </w:num>
  <w:num w:numId="50">
    <w:abstractNumId w:val="21"/>
  </w:num>
  <w:num w:numId="51">
    <w:abstractNumId w:val="59"/>
  </w:num>
  <w:num w:numId="52">
    <w:abstractNumId w:val="42"/>
  </w:num>
  <w:num w:numId="53">
    <w:abstractNumId w:val="49"/>
  </w:num>
  <w:num w:numId="54">
    <w:abstractNumId w:val="113"/>
  </w:num>
  <w:num w:numId="55">
    <w:abstractNumId w:val="73"/>
  </w:num>
  <w:num w:numId="56">
    <w:abstractNumId w:val="39"/>
  </w:num>
  <w:num w:numId="57">
    <w:abstractNumId w:val="83"/>
  </w:num>
  <w:num w:numId="58">
    <w:abstractNumId w:val="57"/>
  </w:num>
  <w:num w:numId="59">
    <w:abstractNumId w:val="54"/>
  </w:num>
  <w:num w:numId="60">
    <w:abstractNumId w:val="6"/>
  </w:num>
  <w:num w:numId="61">
    <w:abstractNumId w:val="64"/>
  </w:num>
  <w:num w:numId="62">
    <w:abstractNumId w:val="43"/>
  </w:num>
  <w:num w:numId="63">
    <w:abstractNumId w:val="9"/>
  </w:num>
  <w:num w:numId="64">
    <w:abstractNumId w:val="84"/>
  </w:num>
  <w:num w:numId="65">
    <w:abstractNumId w:val="61"/>
  </w:num>
  <w:num w:numId="66">
    <w:abstractNumId w:val="4"/>
  </w:num>
  <w:num w:numId="67">
    <w:abstractNumId w:val="30"/>
  </w:num>
  <w:num w:numId="68">
    <w:abstractNumId w:val="79"/>
  </w:num>
  <w:num w:numId="69">
    <w:abstractNumId w:val="86"/>
  </w:num>
  <w:num w:numId="70">
    <w:abstractNumId w:val="32"/>
  </w:num>
  <w:num w:numId="71">
    <w:abstractNumId w:val="94"/>
  </w:num>
  <w:num w:numId="72">
    <w:abstractNumId w:val="58"/>
  </w:num>
  <w:num w:numId="73">
    <w:abstractNumId w:val="11"/>
  </w:num>
  <w:num w:numId="74">
    <w:abstractNumId w:val="102"/>
  </w:num>
  <w:num w:numId="75">
    <w:abstractNumId w:val="89"/>
  </w:num>
  <w:num w:numId="76">
    <w:abstractNumId w:val="10"/>
  </w:num>
  <w:num w:numId="77">
    <w:abstractNumId w:val="17"/>
  </w:num>
  <w:num w:numId="78">
    <w:abstractNumId w:val="90"/>
  </w:num>
  <w:num w:numId="79">
    <w:abstractNumId w:val="34"/>
  </w:num>
  <w:num w:numId="80">
    <w:abstractNumId w:val="95"/>
  </w:num>
  <w:num w:numId="81">
    <w:abstractNumId w:val="103"/>
  </w:num>
  <w:num w:numId="82">
    <w:abstractNumId w:val="5"/>
  </w:num>
  <w:num w:numId="83">
    <w:abstractNumId w:val="122"/>
  </w:num>
  <w:num w:numId="84">
    <w:abstractNumId w:val="85"/>
  </w:num>
  <w:num w:numId="85">
    <w:abstractNumId w:val="77"/>
  </w:num>
  <w:num w:numId="86">
    <w:abstractNumId w:val="82"/>
  </w:num>
  <w:num w:numId="87">
    <w:abstractNumId w:val="31"/>
  </w:num>
  <w:num w:numId="88">
    <w:abstractNumId w:val="112"/>
  </w:num>
  <w:num w:numId="89">
    <w:abstractNumId w:val="55"/>
  </w:num>
  <w:num w:numId="90">
    <w:abstractNumId w:val="3"/>
  </w:num>
  <w:num w:numId="91">
    <w:abstractNumId w:val="99"/>
  </w:num>
  <w:num w:numId="92">
    <w:abstractNumId w:val="88"/>
  </w:num>
  <w:num w:numId="93">
    <w:abstractNumId w:val="111"/>
  </w:num>
  <w:num w:numId="94">
    <w:abstractNumId w:val="50"/>
  </w:num>
  <w:num w:numId="95">
    <w:abstractNumId w:val="62"/>
  </w:num>
  <w:num w:numId="96">
    <w:abstractNumId w:val="46"/>
  </w:num>
  <w:num w:numId="97">
    <w:abstractNumId w:val="12"/>
  </w:num>
  <w:num w:numId="98">
    <w:abstractNumId w:val="119"/>
  </w:num>
  <w:num w:numId="99">
    <w:abstractNumId w:val="105"/>
  </w:num>
  <w:num w:numId="100">
    <w:abstractNumId w:val="51"/>
  </w:num>
  <w:num w:numId="101">
    <w:abstractNumId w:val="28"/>
  </w:num>
  <w:num w:numId="102">
    <w:abstractNumId w:val="18"/>
  </w:num>
  <w:num w:numId="103">
    <w:abstractNumId w:val="106"/>
  </w:num>
  <w:num w:numId="104">
    <w:abstractNumId w:val="53"/>
  </w:num>
  <w:num w:numId="105">
    <w:abstractNumId w:val="15"/>
  </w:num>
  <w:num w:numId="106">
    <w:abstractNumId w:val="109"/>
  </w:num>
  <w:num w:numId="107">
    <w:abstractNumId w:val="47"/>
  </w:num>
  <w:num w:numId="108">
    <w:abstractNumId w:val="40"/>
  </w:num>
  <w:num w:numId="109">
    <w:abstractNumId w:val="123"/>
  </w:num>
  <w:num w:numId="110">
    <w:abstractNumId w:val="74"/>
  </w:num>
  <w:num w:numId="111">
    <w:abstractNumId w:val="108"/>
  </w:num>
  <w:num w:numId="112">
    <w:abstractNumId w:val="72"/>
  </w:num>
  <w:num w:numId="113">
    <w:abstractNumId w:val="20"/>
  </w:num>
  <w:num w:numId="114">
    <w:abstractNumId w:val="2"/>
  </w:num>
  <w:num w:numId="115">
    <w:abstractNumId w:val="13"/>
  </w:num>
  <w:num w:numId="116">
    <w:abstractNumId w:val="93"/>
  </w:num>
  <w:num w:numId="117">
    <w:abstractNumId w:val="25"/>
  </w:num>
  <w:num w:numId="118">
    <w:abstractNumId w:val="100"/>
  </w:num>
  <w:num w:numId="119">
    <w:abstractNumId w:val="37"/>
  </w:num>
  <w:num w:numId="120">
    <w:abstractNumId w:val="35"/>
  </w:num>
  <w:num w:numId="121">
    <w:abstractNumId w:val="76"/>
  </w:num>
  <w:num w:numId="122">
    <w:abstractNumId w:val="7"/>
  </w:num>
  <w:num w:numId="123">
    <w:abstractNumId w:val="80"/>
  </w:num>
  <w:num w:numId="124">
    <w:abstractNumId w:val="41"/>
  </w:num>
  <w:num w:numId="125">
    <w:abstractNumId w:val="81"/>
  </w:num>
  <w:num w:numId="126">
    <w:abstractNumId w:val="44"/>
  </w:num>
  <w:num w:numId="127">
    <w:abstractNumId w:val="2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348"/>
    <w:rsid w:val="00000908"/>
    <w:rsid w:val="000024B8"/>
    <w:rsid w:val="00004F26"/>
    <w:rsid w:val="00006513"/>
    <w:rsid w:val="0000675D"/>
    <w:rsid w:val="000127EE"/>
    <w:rsid w:val="0001490D"/>
    <w:rsid w:val="00014B69"/>
    <w:rsid w:val="000166BB"/>
    <w:rsid w:val="000169E6"/>
    <w:rsid w:val="00016F20"/>
    <w:rsid w:val="000207D8"/>
    <w:rsid w:val="0002250F"/>
    <w:rsid w:val="00027AF4"/>
    <w:rsid w:val="00041A26"/>
    <w:rsid w:val="0004614F"/>
    <w:rsid w:val="00046E08"/>
    <w:rsid w:val="00055E47"/>
    <w:rsid w:val="000567F2"/>
    <w:rsid w:val="00056A06"/>
    <w:rsid w:val="000613C6"/>
    <w:rsid w:val="00063D23"/>
    <w:rsid w:val="000670EE"/>
    <w:rsid w:val="0006789F"/>
    <w:rsid w:val="000701FB"/>
    <w:rsid w:val="00073EC2"/>
    <w:rsid w:val="000775D1"/>
    <w:rsid w:val="00080166"/>
    <w:rsid w:val="00081E53"/>
    <w:rsid w:val="00084E05"/>
    <w:rsid w:val="00086970"/>
    <w:rsid w:val="00087F87"/>
    <w:rsid w:val="00090501"/>
    <w:rsid w:val="00090798"/>
    <w:rsid w:val="00091554"/>
    <w:rsid w:val="00093A11"/>
    <w:rsid w:val="00093B83"/>
    <w:rsid w:val="00093F95"/>
    <w:rsid w:val="000967DD"/>
    <w:rsid w:val="00096F86"/>
    <w:rsid w:val="0009774A"/>
    <w:rsid w:val="000A38F5"/>
    <w:rsid w:val="000A65A8"/>
    <w:rsid w:val="000B0EBF"/>
    <w:rsid w:val="000B103B"/>
    <w:rsid w:val="000B1CE2"/>
    <w:rsid w:val="000B1EA0"/>
    <w:rsid w:val="000B25F5"/>
    <w:rsid w:val="000B53A3"/>
    <w:rsid w:val="000B5F2F"/>
    <w:rsid w:val="000C021B"/>
    <w:rsid w:val="000C2428"/>
    <w:rsid w:val="000C2B82"/>
    <w:rsid w:val="000C54FC"/>
    <w:rsid w:val="000C59B0"/>
    <w:rsid w:val="000C7ED9"/>
    <w:rsid w:val="000D0088"/>
    <w:rsid w:val="000D0A84"/>
    <w:rsid w:val="000D3292"/>
    <w:rsid w:val="000D6611"/>
    <w:rsid w:val="000D7FAD"/>
    <w:rsid w:val="000E5304"/>
    <w:rsid w:val="000E5910"/>
    <w:rsid w:val="000F07A2"/>
    <w:rsid w:val="000F0C17"/>
    <w:rsid w:val="000F0F23"/>
    <w:rsid w:val="000F14EF"/>
    <w:rsid w:val="000F31C5"/>
    <w:rsid w:val="000F3841"/>
    <w:rsid w:val="000F4252"/>
    <w:rsid w:val="000F59EB"/>
    <w:rsid w:val="000F5CA8"/>
    <w:rsid w:val="000F5F75"/>
    <w:rsid w:val="000F63ED"/>
    <w:rsid w:val="001017DE"/>
    <w:rsid w:val="00106485"/>
    <w:rsid w:val="00107399"/>
    <w:rsid w:val="00107E30"/>
    <w:rsid w:val="00110770"/>
    <w:rsid w:val="00113AAB"/>
    <w:rsid w:val="00116A7C"/>
    <w:rsid w:val="001176F1"/>
    <w:rsid w:val="00117785"/>
    <w:rsid w:val="00117FD0"/>
    <w:rsid w:val="00124445"/>
    <w:rsid w:val="00126215"/>
    <w:rsid w:val="00126289"/>
    <w:rsid w:val="001279AD"/>
    <w:rsid w:val="001312CD"/>
    <w:rsid w:val="00134A86"/>
    <w:rsid w:val="00135CEB"/>
    <w:rsid w:val="00136395"/>
    <w:rsid w:val="0013726F"/>
    <w:rsid w:val="001378CA"/>
    <w:rsid w:val="00140AF9"/>
    <w:rsid w:val="00141F7A"/>
    <w:rsid w:val="001471BE"/>
    <w:rsid w:val="00152D3C"/>
    <w:rsid w:val="00156733"/>
    <w:rsid w:val="00157D6E"/>
    <w:rsid w:val="00162BA4"/>
    <w:rsid w:val="0016566B"/>
    <w:rsid w:val="00165C74"/>
    <w:rsid w:val="00172C40"/>
    <w:rsid w:val="00173AE1"/>
    <w:rsid w:val="001757DE"/>
    <w:rsid w:val="00175C34"/>
    <w:rsid w:val="001771ED"/>
    <w:rsid w:val="00186126"/>
    <w:rsid w:val="00193638"/>
    <w:rsid w:val="001940D9"/>
    <w:rsid w:val="00194ACF"/>
    <w:rsid w:val="00195BBD"/>
    <w:rsid w:val="00195FC0"/>
    <w:rsid w:val="001965E2"/>
    <w:rsid w:val="00197147"/>
    <w:rsid w:val="001A23C9"/>
    <w:rsid w:val="001A30DE"/>
    <w:rsid w:val="001A3FA5"/>
    <w:rsid w:val="001A464F"/>
    <w:rsid w:val="001A4774"/>
    <w:rsid w:val="001A6CB2"/>
    <w:rsid w:val="001A752E"/>
    <w:rsid w:val="001B3CCB"/>
    <w:rsid w:val="001B7DD0"/>
    <w:rsid w:val="001C061A"/>
    <w:rsid w:val="001C73A3"/>
    <w:rsid w:val="001D1027"/>
    <w:rsid w:val="001D22A4"/>
    <w:rsid w:val="001D37E5"/>
    <w:rsid w:val="001D3874"/>
    <w:rsid w:val="001D629B"/>
    <w:rsid w:val="001D64EE"/>
    <w:rsid w:val="001D7C8F"/>
    <w:rsid w:val="001E0B27"/>
    <w:rsid w:val="001E1844"/>
    <w:rsid w:val="001E6342"/>
    <w:rsid w:val="001E6EBB"/>
    <w:rsid w:val="001E72DC"/>
    <w:rsid w:val="001E7618"/>
    <w:rsid w:val="001E7A81"/>
    <w:rsid w:val="001F19DC"/>
    <w:rsid w:val="001F2899"/>
    <w:rsid w:val="001F4FAB"/>
    <w:rsid w:val="001F7562"/>
    <w:rsid w:val="0020428E"/>
    <w:rsid w:val="0021481B"/>
    <w:rsid w:val="00215E01"/>
    <w:rsid w:val="00217509"/>
    <w:rsid w:val="00222513"/>
    <w:rsid w:val="002241CC"/>
    <w:rsid w:val="00227156"/>
    <w:rsid w:val="00231A34"/>
    <w:rsid w:val="0023217C"/>
    <w:rsid w:val="00232926"/>
    <w:rsid w:val="002421EE"/>
    <w:rsid w:val="00244D0A"/>
    <w:rsid w:val="0024537D"/>
    <w:rsid w:val="0024660D"/>
    <w:rsid w:val="00246F94"/>
    <w:rsid w:val="00251718"/>
    <w:rsid w:val="00253C3D"/>
    <w:rsid w:val="0025534B"/>
    <w:rsid w:val="00256EB1"/>
    <w:rsid w:val="00257D7C"/>
    <w:rsid w:val="00257E96"/>
    <w:rsid w:val="00264F4E"/>
    <w:rsid w:val="00266185"/>
    <w:rsid w:val="00270352"/>
    <w:rsid w:val="00271203"/>
    <w:rsid w:val="002719F9"/>
    <w:rsid w:val="002732B1"/>
    <w:rsid w:val="00275E2E"/>
    <w:rsid w:val="00277D04"/>
    <w:rsid w:val="0028082D"/>
    <w:rsid w:val="00281216"/>
    <w:rsid w:val="00282436"/>
    <w:rsid w:val="00282448"/>
    <w:rsid w:val="00283348"/>
    <w:rsid w:val="00287759"/>
    <w:rsid w:val="00290178"/>
    <w:rsid w:val="002908A0"/>
    <w:rsid w:val="0029294C"/>
    <w:rsid w:val="0029345D"/>
    <w:rsid w:val="0029435B"/>
    <w:rsid w:val="0029670C"/>
    <w:rsid w:val="002968C7"/>
    <w:rsid w:val="002A3476"/>
    <w:rsid w:val="002A34A0"/>
    <w:rsid w:val="002A4272"/>
    <w:rsid w:val="002A5720"/>
    <w:rsid w:val="002A5A36"/>
    <w:rsid w:val="002A7AC2"/>
    <w:rsid w:val="002B257A"/>
    <w:rsid w:val="002B3EAC"/>
    <w:rsid w:val="002C264F"/>
    <w:rsid w:val="002C3A97"/>
    <w:rsid w:val="002C5029"/>
    <w:rsid w:val="002C5241"/>
    <w:rsid w:val="002C6724"/>
    <w:rsid w:val="002C6DBE"/>
    <w:rsid w:val="002D2835"/>
    <w:rsid w:val="002D4016"/>
    <w:rsid w:val="002D6139"/>
    <w:rsid w:val="002D6D34"/>
    <w:rsid w:val="002D7056"/>
    <w:rsid w:val="002E11D3"/>
    <w:rsid w:val="002E77F5"/>
    <w:rsid w:val="002F14B9"/>
    <w:rsid w:val="002F7958"/>
    <w:rsid w:val="00300398"/>
    <w:rsid w:val="0030257F"/>
    <w:rsid w:val="00302C66"/>
    <w:rsid w:val="00305744"/>
    <w:rsid w:val="0030591E"/>
    <w:rsid w:val="00307456"/>
    <w:rsid w:val="00313320"/>
    <w:rsid w:val="00313A07"/>
    <w:rsid w:val="0031553E"/>
    <w:rsid w:val="0031680C"/>
    <w:rsid w:val="00324671"/>
    <w:rsid w:val="00324DF1"/>
    <w:rsid w:val="003273C0"/>
    <w:rsid w:val="00330D20"/>
    <w:rsid w:val="00332A8B"/>
    <w:rsid w:val="00333610"/>
    <w:rsid w:val="00343A82"/>
    <w:rsid w:val="003472EB"/>
    <w:rsid w:val="0036249B"/>
    <w:rsid w:val="00364434"/>
    <w:rsid w:val="00370184"/>
    <w:rsid w:val="00371B3A"/>
    <w:rsid w:val="00373E45"/>
    <w:rsid w:val="00380643"/>
    <w:rsid w:val="00380763"/>
    <w:rsid w:val="0038425B"/>
    <w:rsid w:val="0038448F"/>
    <w:rsid w:val="003904A3"/>
    <w:rsid w:val="003914F7"/>
    <w:rsid w:val="00393922"/>
    <w:rsid w:val="00394791"/>
    <w:rsid w:val="003953EE"/>
    <w:rsid w:val="00395C24"/>
    <w:rsid w:val="003A0B48"/>
    <w:rsid w:val="003A1523"/>
    <w:rsid w:val="003A2BD1"/>
    <w:rsid w:val="003A2D47"/>
    <w:rsid w:val="003A3019"/>
    <w:rsid w:val="003A3616"/>
    <w:rsid w:val="003A7860"/>
    <w:rsid w:val="003A7943"/>
    <w:rsid w:val="003B0304"/>
    <w:rsid w:val="003B1DC1"/>
    <w:rsid w:val="003B2CF0"/>
    <w:rsid w:val="003B40DD"/>
    <w:rsid w:val="003C39B8"/>
    <w:rsid w:val="003D357F"/>
    <w:rsid w:val="003D4A46"/>
    <w:rsid w:val="003D57FE"/>
    <w:rsid w:val="003E0224"/>
    <w:rsid w:val="003E0BA0"/>
    <w:rsid w:val="003E14C4"/>
    <w:rsid w:val="003E233C"/>
    <w:rsid w:val="003E306C"/>
    <w:rsid w:val="003E6887"/>
    <w:rsid w:val="003E7CF8"/>
    <w:rsid w:val="003F00BB"/>
    <w:rsid w:val="003F1D65"/>
    <w:rsid w:val="003F55DA"/>
    <w:rsid w:val="003F63E5"/>
    <w:rsid w:val="003F641E"/>
    <w:rsid w:val="003F6C79"/>
    <w:rsid w:val="00400752"/>
    <w:rsid w:val="00410199"/>
    <w:rsid w:val="00411955"/>
    <w:rsid w:val="0041294C"/>
    <w:rsid w:val="004302C3"/>
    <w:rsid w:val="00431D0E"/>
    <w:rsid w:val="004328BD"/>
    <w:rsid w:val="004333DD"/>
    <w:rsid w:val="004345BB"/>
    <w:rsid w:val="004347E0"/>
    <w:rsid w:val="00435279"/>
    <w:rsid w:val="0044025D"/>
    <w:rsid w:val="004421C9"/>
    <w:rsid w:val="004463E8"/>
    <w:rsid w:val="00452D8E"/>
    <w:rsid w:val="004545F3"/>
    <w:rsid w:val="00463784"/>
    <w:rsid w:val="004639DA"/>
    <w:rsid w:val="004642DE"/>
    <w:rsid w:val="004645E1"/>
    <w:rsid w:val="00470C0C"/>
    <w:rsid w:val="004719C9"/>
    <w:rsid w:val="0047296A"/>
    <w:rsid w:val="004764F7"/>
    <w:rsid w:val="00483604"/>
    <w:rsid w:val="004838BA"/>
    <w:rsid w:val="00483F31"/>
    <w:rsid w:val="00487FCA"/>
    <w:rsid w:val="0049129E"/>
    <w:rsid w:val="004914FA"/>
    <w:rsid w:val="00491D30"/>
    <w:rsid w:val="004946E2"/>
    <w:rsid w:val="00494732"/>
    <w:rsid w:val="004A0B29"/>
    <w:rsid w:val="004A149E"/>
    <w:rsid w:val="004A55B4"/>
    <w:rsid w:val="004A5732"/>
    <w:rsid w:val="004A5FF0"/>
    <w:rsid w:val="004A7069"/>
    <w:rsid w:val="004B42A9"/>
    <w:rsid w:val="004B46AD"/>
    <w:rsid w:val="004B5D2F"/>
    <w:rsid w:val="004B6F63"/>
    <w:rsid w:val="004B74C4"/>
    <w:rsid w:val="004C093C"/>
    <w:rsid w:val="004C3064"/>
    <w:rsid w:val="004C4E10"/>
    <w:rsid w:val="004C7CB5"/>
    <w:rsid w:val="004D0685"/>
    <w:rsid w:val="004D38F3"/>
    <w:rsid w:val="004D6B73"/>
    <w:rsid w:val="004D790D"/>
    <w:rsid w:val="004E28F8"/>
    <w:rsid w:val="004E5F1D"/>
    <w:rsid w:val="004E700E"/>
    <w:rsid w:val="004F0240"/>
    <w:rsid w:val="004F05C4"/>
    <w:rsid w:val="004F219A"/>
    <w:rsid w:val="004F5B14"/>
    <w:rsid w:val="004F7EE0"/>
    <w:rsid w:val="00500C8C"/>
    <w:rsid w:val="00501C31"/>
    <w:rsid w:val="00502F17"/>
    <w:rsid w:val="00506604"/>
    <w:rsid w:val="0051277D"/>
    <w:rsid w:val="0051391B"/>
    <w:rsid w:val="00514651"/>
    <w:rsid w:val="00515469"/>
    <w:rsid w:val="00522916"/>
    <w:rsid w:val="00527D2B"/>
    <w:rsid w:val="00542386"/>
    <w:rsid w:val="00544F4E"/>
    <w:rsid w:val="00546BBF"/>
    <w:rsid w:val="005502A8"/>
    <w:rsid w:val="00551D6E"/>
    <w:rsid w:val="00553F89"/>
    <w:rsid w:val="005546C4"/>
    <w:rsid w:val="00554AC3"/>
    <w:rsid w:val="00555E0C"/>
    <w:rsid w:val="00561F50"/>
    <w:rsid w:val="005632FF"/>
    <w:rsid w:val="00563B0A"/>
    <w:rsid w:val="00563D4E"/>
    <w:rsid w:val="005655F8"/>
    <w:rsid w:val="00566096"/>
    <w:rsid w:val="00566649"/>
    <w:rsid w:val="00571426"/>
    <w:rsid w:val="00576258"/>
    <w:rsid w:val="00576B1B"/>
    <w:rsid w:val="005818E0"/>
    <w:rsid w:val="0058254A"/>
    <w:rsid w:val="005827A7"/>
    <w:rsid w:val="00582BC3"/>
    <w:rsid w:val="005A04E8"/>
    <w:rsid w:val="005A1370"/>
    <w:rsid w:val="005A4DE4"/>
    <w:rsid w:val="005A545B"/>
    <w:rsid w:val="005A70A4"/>
    <w:rsid w:val="005A7F88"/>
    <w:rsid w:val="005B0D65"/>
    <w:rsid w:val="005B1985"/>
    <w:rsid w:val="005B2FA4"/>
    <w:rsid w:val="005B30EB"/>
    <w:rsid w:val="005B6D29"/>
    <w:rsid w:val="005C01F1"/>
    <w:rsid w:val="005C1C14"/>
    <w:rsid w:val="005C2EAB"/>
    <w:rsid w:val="005C5004"/>
    <w:rsid w:val="005C7336"/>
    <w:rsid w:val="005D03C5"/>
    <w:rsid w:val="005D5AA7"/>
    <w:rsid w:val="005E0A74"/>
    <w:rsid w:val="005E1B0D"/>
    <w:rsid w:val="005E1B60"/>
    <w:rsid w:val="005E1C07"/>
    <w:rsid w:val="005E1D04"/>
    <w:rsid w:val="005E3EB3"/>
    <w:rsid w:val="005E3F99"/>
    <w:rsid w:val="005E73DA"/>
    <w:rsid w:val="005E7872"/>
    <w:rsid w:val="005E7AFA"/>
    <w:rsid w:val="005F1444"/>
    <w:rsid w:val="005F233F"/>
    <w:rsid w:val="005F5CE7"/>
    <w:rsid w:val="005F7DF5"/>
    <w:rsid w:val="0060046A"/>
    <w:rsid w:val="006008C8"/>
    <w:rsid w:val="00600921"/>
    <w:rsid w:val="00600DDC"/>
    <w:rsid w:val="00603C9C"/>
    <w:rsid w:val="006049A2"/>
    <w:rsid w:val="00605142"/>
    <w:rsid w:val="00610300"/>
    <w:rsid w:val="0061154F"/>
    <w:rsid w:val="00611CA1"/>
    <w:rsid w:val="006125DC"/>
    <w:rsid w:val="006134CD"/>
    <w:rsid w:val="006138C7"/>
    <w:rsid w:val="00613A6D"/>
    <w:rsid w:val="00616549"/>
    <w:rsid w:val="00617B8C"/>
    <w:rsid w:val="00617EC4"/>
    <w:rsid w:val="006238E8"/>
    <w:rsid w:val="00625A3A"/>
    <w:rsid w:val="00625B7E"/>
    <w:rsid w:val="00631B84"/>
    <w:rsid w:val="00634768"/>
    <w:rsid w:val="00635552"/>
    <w:rsid w:val="00635818"/>
    <w:rsid w:val="00637076"/>
    <w:rsid w:val="00641528"/>
    <w:rsid w:val="006416F4"/>
    <w:rsid w:val="00641A8B"/>
    <w:rsid w:val="00641BBD"/>
    <w:rsid w:val="00643703"/>
    <w:rsid w:val="006453CC"/>
    <w:rsid w:val="006454AA"/>
    <w:rsid w:val="00645DE1"/>
    <w:rsid w:val="006460D7"/>
    <w:rsid w:val="0065343E"/>
    <w:rsid w:val="00654B40"/>
    <w:rsid w:val="00654C7F"/>
    <w:rsid w:val="006574FA"/>
    <w:rsid w:val="0065767A"/>
    <w:rsid w:val="00657AEC"/>
    <w:rsid w:val="0066093A"/>
    <w:rsid w:val="006631CB"/>
    <w:rsid w:val="006634D1"/>
    <w:rsid w:val="00663B94"/>
    <w:rsid w:val="006643A7"/>
    <w:rsid w:val="006644E2"/>
    <w:rsid w:val="00665435"/>
    <w:rsid w:val="00671096"/>
    <w:rsid w:val="00671835"/>
    <w:rsid w:val="006762BF"/>
    <w:rsid w:val="0068276A"/>
    <w:rsid w:val="006835E1"/>
    <w:rsid w:val="00683BD1"/>
    <w:rsid w:val="006871C4"/>
    <w:rsid w:val="00687E7B"/>
    <w:rsid w:val="006907A2"/>
    <w:rsid w:val="00693D1D"/>
    <w:rsid w:val="00693EE1"/>
    <w:rsid w:val="00696412"/>
    <w:rsid w:val="006973D3"/>
    <w:rsid w:val="006A07B7"/>
    <w:rsid w:val="006A081C"/>
    <w:rsid w:val="006A0BC1"/>
    <w:rsid w:val="006A295D"/>
    <w:rsid w:val="006A3FF0"/>
    <w:rsid w:val="006A5329"/>
    <w:rsid w:val="006A64ED"/>
    <w:rsid w:val="006A7DA3"/>
    <w:rsid w:val="006B0D68"/>
    <w:rsid w:val="006B123F"/>
    <w:rsid w:val="006B3553"/>
    <w:rsid w:val="006B5769"/>
    <w:rsid w:val="006B62FF"/>
    <w:rsid w:val="006B6E9A"/>
    <w:rsid w:val="006B75D4"/>
    <w:rsid w:val="006B7899"/>
    <w:rsid w:val="006C22DF"/>
    <w:rsid w:val="006C3F88"/>
    <w:rsid w:val="006C5F49"/>
    <w:rsid w:val="006C6335"/>
    <w:rsid w:val="006C6AC5"/>
    <w:rsid w:val="006C7C63"/>
    <w:rsid w:val="006D0569"/>
    <w:rsid w:val="006D288C"/>
    <w:rsid w:val="006D50F7"/>
    <w:rsid w:val="006D634B"/>
    <w:rsid w:val="006D73FE"/>
    <w:rsid w:val="006E1B41"/>
    <w:rsid w:val="006E1CA5"/>
    <w:rsid w:val="006E508F"/>
    <w:rsid w:val="006F123B"/>
    <w:rsid w:val="006F1A36"/>
    <w:rsid w:val="006F2233"/>
    <w:rsid w:val="006F72C3"/>
    <w:rsid w:val="00702EC9"/>
    <w:rsid w:val="00704AC8"/>
    <w:rsid w:val="00705314"/>
    <w:rsid w:val="007054F8"/>
    <w:rsid w:val="007055AA"/>
    <w:rsid w:val="007111C3"/>
    <w:rsid w:val="007156EA"/>
    <w:rsid w:val="007157BA"/>
    <w:rsid w:val="00717964"/>
    <w:rsid w:val="00720A0C"/>
    <w:rsid w:val="00722ED5"/>
    <w:rsid w:val="00726C75"/>
    <w:rsid w:val="007310D9"/>
    <w:rsid w:val="00733D5C"/>
    <w:rsid w:val="00737F82"/>
    <w:rsid w:val="00743212"/>
    <w:rsid w:val="0074516E"/>
    <w:rsid w:val="00745AEF"/>
    <w:rsid w:val="00747528"/>
    <w:rsid w:val="007517F5"/>
    <w:rsid w:val="00751EBA"/>
    <w:rsid w:val="0075260B"/>
    <w:rsid w:val="007548E4"/>
    <w:rsid w:val="00755AAF"/>
    <w:rsid w:val="00757DA7"/>
    <w:rsid w:val="00761DC7"/>
    <w:rsid w:val="00762EEF"/>
    <w:rsid w:val="00771D1B"/>
    <w:rsid w:val="00775EDD"/>
    <w:rsid w:val="00776B6C"/>
    <w:rsid w:val="00780FCF"/>
    <w:rsid w:val="007811B3"/>
    <w:rsid w:val="007812D6"/>
    <w:rsid w:val="00781343"/>
    <w:rsid w:val="00782DFF"/>
    <w:rsid w:val="00782E0D"/>
    <w:rsid w:val="00784B62"/>
    <w:rsid w:val="00784EC6"/>
    <w:rsid w:val="00785782"/>
    <w:rsid w:val="00785B7A"/>
    <w:rsid w:val="00787D56"/>
    <w:rsid w:val="007912CC"/>
    <w:rsid w:val="007914C2"/>
    <w:rsid w:val="0079254C"/>
    <w:rsid w:val="00793A21"/>
    <w:rsid w:val="0079513F"/>
    <w:rsid w:val="00796390"/>
    <w:rsid w:val="0079648D"/>
    <w:rsid w:val="00797A93"/>
    <w:rsid w:val="007A2DE5"/>
    <w:rsid w:val="007A4DDD"/>
    <w:rsid w:val="007A5B43"/>
    <w:rsid w:val="007A623C"/>
    <w:rsid w:val="007B322E"/>
    <w:rsid w:val="007B75B0"/>
    <w:rsid w:val="007C7D15"/>
    <w:rsid w:val="007D0118"/>
    <w:rsid w:val="007D15EB"/>
    <w:rsid w:val="007D2261"/>
    <w:rsid w:val="007D490B"/>
    <w:rsid w:val="007D4DA2"/>
    <w:rsid w:val="007E1DB4"/>
    <w:rsid w:val="007E2B17"/>
    <w:rsid w:val="007E3D2C"/>
    <w:rsid w:val="007E4836"/>
    <w:rsid w:val="007E5011"/>
    <w:rsid w:val="007E5984"/>
    <w:rsid w:val="007F02EE"/>
    <w:rsid w:val="007F1932"/>
    <w:rsid w:val="007F203B"/>
    <w:rsid w:val="007F524A"/>
    <w:rsid w:val="007F7BA1"/>
    <w:rsid w:val="008023ED"/>
    <w:rsid w:val="008031DB"/>
    <w:rsid w:val="008053E6"/>
    <w:rsid w:val="00805C1D"/>
    <w:rsid w:val="008131E1"/>
    <w:rsid w:val="00814729"/>
    <w:rsid w:val="008207C2"/>
    <w:rsid w:val="00821A35"/>
    <w:rsid w:val="00823AB7"/>
    <w:rsid w:val="0082585E"/>
    <w:rsid w:val="00826995"/>
    <w:rsid w:val="00830F68"/>
    <w:rsid w:val="008318D1"/>
    <w:rsid w:val="00832EFB"/>
    <w:rsid w:val="008340A1"/>
    <w:rsid w:val="00841769"/>
    <w:rsid w:val="00841942"/>
    <w:rsid w:val="008452B6"/>
    <w:rsid w:val="0084656F"/>
    <w:rsid w:val="008541EE"/>
    <w:rsid w:val="0085464D"/>
    <w:rsid w:val="00855A14"/>
    <w:rsid w:val="008571A0"/>
    <w:rsid w:val="00860FA8"/>
    <w:rsid w:val="00861BF8"/>
    <w:rsid w:val="0086428E"/>
    <w:rsid w:val="008652FB"/>
    <w:rsid w:val="00867694"/>
    <w:rsid w:val="00870C44"/>
    <w:rsid w:val="0087148F"/>
    <w:rsid w:val="008722BF"/>
    <w:rsid w:val="008725C0"/>
    <w:rsid w:val="00875346"/>
    <w:rsid w:val="008817A5"/>
    <w:rsid w:val="00882370"/>
    <w:rsid w:val="00892D0D"/>
    <w:rsid w:val="0089445F"/>
    <w:rsid w:val="00895BCA"/>
    <w:rsid w:val="00896DD0"/>
    <w:rsid w:val="008A22D4"/>
    <w:rsid w:val="008A654D"/>
    <w:rsid w:val="008A6E91"/>
    <w:rsid w:val="008B4B94"/>
    <w:rsid w:val="008C0BC3"/>
    <w:rsid w:val="008C64ED"/>
    <w:rsid w:val="008C6C80"/>
    <w:rsid w:val="008D0CCF"/>
    <w:rsid w:val="008D1B5E"/>
    <w:rsid w:val="008D217B"/>
    <w:rsid w:val="008D3209"/>
    <w:rsid w:val="008D4CF1"/>
    <w:rsid w:val="008E4DFC"/>
    <w:rsid w:val="008E7FF8"/>
    <w:rsid w:val="008F08F0"/>
    <w:rsid w:val="008F0BC0"/>
    <w:rsid w:val="008F3B07"/>
    <w:rsid w:val="008F4D6B"/>
    <w:rsid w:val="008F5EEF"/>
    <w:rsid w:val="008F5FC1"/>
    <w:rsid w:val="0090015C"/>
    <w:rsid w:val="009026CC"/>
    <w:rsid w:val="00903842"/>
    <w:rsid w:val="0090450C"/>
    <w:rsid w:val="00906179"/>
    <w:rsid w:val="0090758E"/>
    <w:rsid w:val="009110A8"/>
    <w:rsid w:val="0091239F"/>
    <w:rsid w:val="009135B6"/>
    <w:rsid w:val="00920280"/>
    <w:rsid w:val="0092315A"/>
    <w:rsid w:val="00925BEC"/>
    <w:rsid w:val="00926825"/>
    <w:rsid w:val="00934A7A"/>
    <w:rsid w:val="00936D38"/>
    <w:rsid w:val="00942307"/>
    <w:rsid w:val="009445DB"/>
    <w:rsid w:val="009475C9"/>
    <w:rsid w:val="00950EC4"/>
    <w:rsid w:val="00951BBB"/>
    <w:rsid w:val="00952579"/>
    <w:rsid w:val="00952A3C"/>
    <w:rsid w:val="00960600"/>
    <w:rsid w:val="00960953"/>
    <w:rsid w:val="00961B9B"/>
    <w:rsid w:val="00964088"/>
    <w:rsid w:val="00965C3F"/>
    <w:rsid w:val="00966C3E"/>
    <w:rsid w:val="00972185"/>
    <w:rsid w:val="009732EF"/>
    <w:rsid w:val="00981DC9"/>
    <w:rsid w:val="00984681"/>
    <w:rsid w:val="00986634"/>
    <w:rsid w:val="0098767F"/>
    <w:rsid w:val="00987901"/>
    <w:rsid w:val="00993A75"/>
    <w:rsid w:val="0099733D"/>
    <w:rsid w:val="009A0CDF"/>
    <w:rsid w:val="009A2746"/>
    <w:rsid w:val="009A2DD5"/>
    <w:rsid w:val="009A33B2"/>
    <w:rsid w:val="009A5A1E"/>
    <w:rsid w:val="009A7970"/>
    <w:rsid w:val="009B3B92"/>
    <w:rsid w:val="009B50F6"/>
    <w:rsid w:val="009B7189"/>
    <w:rsid w:val="009C0423"/>
    <w:rsid w:val="009C3287"/>
    <w:rsid w:val="009C5F74"/>
    <w:rsid w:val="009C7D5E"/>
    <w:rsid w:val="009D4B43"/>
    <w:rsid w:val="009D5965"/>
    <w:rsid w:val="009D5AD6"/>
    <w:rsid w:val="009E0469"/>
    <w:rsid w:val="009E39D1"/>
    <w:rsid w:val="009E48F7"/>
    <w:rsid w:val="009E5AD0"/>
    <w:rsid w:val="009E771B"/>
    <w:rsid w:val="009F051F"/>
    <w:rsid w:val="009F307D"/>
    <w:rsid w:val="009F3348"/>
    <w:rsid w:val="009F4A4E"/>
    <w:rsid w:val="009F71D4"/>
    <w:rsid w:val="00A000D2"/>
    <w:rsid w:val="00A007BF"/>
    <w:rsid w:val="00A02696"/>
    <w:rsid w:val="00A06D64"/>
    <w:rsid w:val="00A1076C"/>
    <w:rsid w:val="00A13A80"/>
    <w:rsid w:val="00A15FFD"/>
    <w:rsid w:val="00A177C1"/>
    <w:rsid w:val="00A24025"/>
    <w:rsid w:val="00A2428D"/>
    <w:rsid w:val="00A2605C"/>
    <w:rsid w:val="00A30FC1"/>
    <w:rsid w:val="00A31004"/>
    <w:rsid w:val="00A33BD6"/>
    <w:rsid w:val="00A33ECC"/>
    <w:rsid w:val="00A41548"/>
    <w:rsid w:val="00A43D35"/>
    <w:rsid w:val="00A45457"/>
    <w:rsid w:val="00A50A23"/>
    <w:rsid w:val="00A517C9"/>
    <w:rsid w:val="00A541A9"/>
    <w:rsid w:val="00A54729"/>
    <w:rsid w:val="00A60F1C"/>
    <w:rsid w:val="00A62CDC"/>
    <w:rsid w:val="00A63D58"/>
    <w:rsid w:val="00A642F6"/>
    <w:rsid w:val="00A66E56"/>
    <w:rsid w:val="00A7085A"/>
    <w:rsid w:val="00A70C3C"/>
    <w:rsid w:val="00A719DA"/>
    <w:rsid w:val="00A73047"/>
    <w:rsid w:val="00A73C55"/>
    <w:rsid w:val="00A823E1"/>
    <w:rsid w:val="00A848CC"/>
    <w:rsid w:val="00A8737D"/>
    <w:rsid w:val="00A93240"/>
    <w:rsid w:val="00A941EE"/>
    <w:rsid w:val="00A9451E"/>
    <w:rsid w:val="00A948B3"/>
    <w:rsid w:val="00A953B0"/>
    <w:rsid w:val="00A95DB4"/>
    <w:rsid w:val="00A964B6"/>
    <w:rsid w:val="00AA0EE0"/>
    <w:rsid w:val="00AA1391"/>
    <w:rsid w:val="00AA1503"/>
    <w:rsid w:val="00AA2686"/>
    <w:rsid w:val="00AA406A"/>
    <w:rsid w:val="00AA4C22"/>
    <w:rsid w:val="00AA629A"/>
    <w:rsid w:val="00AA7779"/>
    <w:rsid w:val="00AB061B"/>
    <w:rsid w:val="00AB6F6C"/>
    <w:rsid w:val="00AB7218"/>
    <w:rsid w:val="00AC1845"/>
    <w:rsid w:val="00AC3AE8"/>
    <w:rsid w:val="00AC4620"/>
    <w:rsid w:val="00AD1272"/>
    <w:rsid w:val="00AD1F79"/>
    <w:rsid w:val="00AD299C"/>
    <w:rsid w:val="00AD4560"/>
    <w:rsid w:val="00AD79A5"/>
    <w:rsid w:val="00AD7A64"/>
    <w:rsid w:val="00AE07A1"/>
    <w:rsid w:val="00AE1001"/>
    <w:rsid w:val="00AE3F89"/>
    <w:rsid w:val="00AE5062"/>
    <w:rsid w:val="00AE5FD2"/>
    <w:rsid w:val="00AE64B2"/>
    <w:rsid w:val="00AE77C8"/>
    <w:rsid w:val="00AF1267"/>
    <w:rsid w:val="00AF31C2"/>
    <w:rsid w:val="00AF3812"/>
    <w:rsid w:val="00AF41FE"/>
    <w:rsid w:val="00B00431"/>
    <w:rsid w:val="00B02E8C"/>
    <w:rsid w:val="00B033AA"/>
    <w:rsid w:val="00B069F2"/>
    <w:rsid w:val="00B07306"/>
    <w:rsid w:val="00B07FEB"/>
    <w:rsid w:val="00B10B12"/>
    <w:rsid w:val="00B11FB2"/>
    <w:rsid w:val="00B14478"/>
    <w:rsid w:val="00B15836"/>
    <w:rsid w:val="00B15C0F"/>
    <w:rsid w:val="00B16137"/>
    <w:rsid w:val="00B174E9"/>
    <w:rsid w:val="00B2364B"/>
    <w:rsid w:val="00B32FA4"/>
    <w:rsid w:val="00B3367D"/>
    <w:rsid w:val="00B33863"/>
    <w:rsid w:val="00B34E8A"/>
    <w:rsid w:val="00B35D95"/>
    <w:rsid w:val="00B36A98"/>
    <w:rsid w:val="00B37B73"/>
    <w:rsid w:val="00B40AFC"/>
    <w:rsid w:val="00B40C7C"/>
    <w:rsid w:val="00B436D4"/>
    <w:rsid w:val="00B543AB"/>
    <w:rsid w:val="00B564DC"/>
    <w:rsid w:val="00B56793"/>
    <w:rsid w:val="00B57FF5"/>
    <w:rsid w:val="00B61947"/>
    <w:rsid w:val="00B633ED"/>
    <w:rsid w:val="00B647F7"/>
    <w:rsid w:val="00B6675B"/>
    <w:rsid w:val="00B7524E"/>
    <w:rsid w:val="00B76985"/>
    <w:rsid w:val="00B84005"/>
    <w:rsid w:val="00B84EC1"/>
    <w:rsid w:val="00B857F6"/>
    <w:rsid w:val="00B85DED"/>
    <w:rsid w:val="00B85E25"/>
    <w:rsid w:val="00B8722F"/>
    <w:rsid w:val="00B87BB3"/>
    <w:rsid w:val="00B9023F"/>
    <w:rsid w:val="00B90CC1"/>
    <w:rsid w:val="00B92748"/>
    <w:rsid w:val="00B9429E"/>
    <w:rsid w:val="00B946D9"/>
    <w:rsid w:val="00B95F25"/>
    <w:rsid w:val="00B97F2C"/>
    <w:rsid w:val="00BA0743"/>
    <w:rsid w:val="00BA2566"/>
    <w:rsid w:val="00BA4BFD"/>
    <w:rsid w:val="00BA4FE4"/>
    <w:rsid w:val="00BA76BC"/>
    <w:rsid w:val="00BB19C7"/>
    <w:rsid w:val="00BB2A27"/>
    <w:rsid w:val="00BB69C6"/>
    <w:rsid w:val="00BB6D23"/>
    <w:rsid w:val="00BC08E0"/>
    <w:rsid w:val="00BC1E94"/>
    <w:rsid w:val="00BC27BF"/>
    <w:rsid w:val="00BC58B3"/>
    <w:rsid w:val="00BD3057"/>
    <w:rsid w:val="00BD3E97"/>
    <w:rsid w:val="00BD7191"/>
    <w:rsid w:val="00BD7BD1"/>
    <w:rsid w:val="00BE02E5"/>
    <w:rsid w:val="00BE0714"/>
    <w:rsid w:val="00BE1D91"/>
    <w:rsid w:val="00BE4E0A"/>
    <w:rsid w:val="00BE7FAD"/>
    <w:rsid w:val="00BF27B4"/>
    <w:rsid w:val="00BF3041"/>
    <w:rsid w:val="00BF312C"/>
    <w:rsid w:val="00BF3ECC"/>
    <w:rsid w:val="00BF575B"/>
    <w:rsid w:val="00BF6072"/>
    <w:rsid w:val="00C015E3"/>
    <w:rsid w:val="00C020B7"/>
    <w:rsid w:val="00C03C05"/>
    <w:rsid w:val="00C059E6"/>
    <w:rsid w:val="00C12AA5"/>
    <w:rsid w:val="00C13F9F"/>
    <w:rsid w:val="00C2368A"/>
    <w:rsid w:val="00C244B9"/>
    <w:rsid w:val="00C25343"/>
    <w:rsid w:val="00C25A3C"/>
    <w:rsid w:val="00C25CB5"/>
    <w:rsid w:val="00C270F9"/>
    <w:rsid w:val="00C27EF6"/>
    <w:rsid w:val="00C30882"/>
    <w:rsid w:val="00C30B08"/>
    <w:rsid w:val="00C30D66"/>
    <w:rsid w:val="00C31029"/>
    <w:rsid w:val="00C31092"/>
    <w:rsid w:val="00C3155D"/>
    <w:rsid w:val="00C44181"/>
    <w:rsid w:val="00C44DEB"/>
    <w:rsid w:val="00C454A3"/>
    <w:rsid w:val="00C45B00"/>
    <w:rsid w:val="00C46FCD"/>
    <w:rsid w:val="00C50127"/>
    <w:rsid w:val="00C53099"/>
    <w:rsid w:val="00C533C5"/>
    <w:rsid w:val="00C53C65"/>
    <w:rsid w:val="00C56175"/>
    <w:rsid w:val="00C60C3B"/>
    <w:rsid w:val="00C61C64"/>
    <w:rsid w:val="00C62079"/>
    <w:rsid w:val="00C64BB0"/>
    <w:rsid w:val="00C6559C"/>
    <w:rsid w:val="00C66821"/>
    <w:rsid w:val="00C674F6"/>
    <w:rsid w:val="00C67BAC"/>
    <w:rsid w:val="00C67DC2"/>
    <w:rsid w:val="00C7177E"/>
    <w:rsid w:val="00C71DDA"/>
    <w:rsid w:val="00C753F1"/>
    <w:rsid w:val="00C7640F"/>
    <w:rsid w:val="00C81953"/>
    <w:rsid w:val="00C81B0D"/>
    <w:rsid w:val="00C85A4D"/>
    <w:rsid w:val="00C85F6A"/>
    <w:rsid w:val="00C8780A"/>
    <w:rsid w:val="00C908C3"/>
    <w:rsid w:val="00C92F8B"/>
    <w:rsid w:val="00C962CE"/>
    <w:rsid w:val="00C97441"/>
    <w:rsid w:val="00C97E94"/>
    <w:rsid w:val="00CA1DAB"/>
    <w:rsid w:val="00CA48E3"/>
    <w:rsid w:val="00CA5D4A"/>
    <w:rsid w:val="00CB156F"/>
    <w:rsid w:val="00CB1846"/>
    <w:rsid w:val="00CB194F"/>
    <w:rsid w:val="00CB3E15"/>
    <w:rsid w:val="00CB40F4"/>
    <w:rsid w:val="00CB7D10"/>
    <w:rsid w:val="00CC1B67"/>
    <w:rsid w:val="00CC40FC"/>
    <w:rsid w:val="00CC4ED5"/>
    <w:rsid w:val="00CC7A35"/>
    <w:rsid w:val="00CE53BC"/>
    <w:rsid w:val="00CF557C"/>
    <w:rsid w:val="00D00FF6"/>
    <w:rsid w:val="00D031AB"/>
    <w:rsid w:val="00D04061"/>
    <w:rsid w:val="00D04347"/>
    <w:rsid w:val="00D04A33"/>
    <w:rsid w:val="00D04DE9"/>
    <w:rsid w:val="00D07852"/>
    <w:rsid w:val="00D1038A"/>
    <w:rsid w:val="00D113FC"/>
    <w:rsid w:val="00D11D53"/>
    <w:rsid w:val="00D15079"/>
    <w:rsid w:val="00D17227"/>
    <w:rsid w:val="00D2112D"/>
    <w:rsid w:val="00D217AC"/>
    <w:rsid w:val="00D26F82"/>
    <w:rsid w:val="00D27216"/>
    <w:rsid w:val="00D274E1"/>
    <w:rsid w:val="00D27C00"/>
    <w:rsid w:val="00D305A1"/>
    <w:rsid w:val="00D3061B"/>
    <w:rsid w:val="00D314D7"/>
    <w:rsid w:val="00D31897"/>
    <w:rsid w:val="00D31D48"/>
    <w:rsid w:val="00D321A8"/>
    <w:rsid w:val="00D32FC7"/>
    <w:rsid w:val="00D40845"/>
    <w:rsid w:val="00D42868"/>
    <w:rsid w:val="00D429E4"/>
    <w:rsid w:val="00D43905"/>
    <w:rsid w:val="00D44C19"/>
    <w:rsid w:val="00D45EB2"/>
    <w:rsid w:val="00D6195B"/>
    <w:rsid w:val="00D62832"/>
    <w:rsid w:val="00D62F22"/>
    <w:rsid w:val="00D66204"/>
    <w:rsid w:val="00D6736D"/>
    <w:rsid w:val="00D6762F"/>
    <w:rsid w:val="00D70F0A"/>
    <w:rsid w:val="00D71123"/>
    <w:rsid w:val="00D71248"/>
    <w:rsid w:val="00D71752"/>
    <w:rsid w:val="00D71BFF"/>
    <w:rsid w:val="00D72B1E"/>
    <w:rsid w:val="00D74E89"/>
    <w:rsid w:val="00D75887"/>
    <w:rsid w:val="00D75E05"/>
    <w:rsid w:val="00D76C52"/>
    <w:rsid w:val="00D76D1E"/>
    <w:rsid w:val="00D76E8E"/>
    <w:rsid w:val="00D80F44"/>
    <w:rsid w:val="00D84D7B"/>
    <w:rsid w:val="00D878CE"/>
    <w:rsid w:val="00D923A5"/>
    <w:rsid w:val="00D93C9D"/>
    <w:rsid w:val="00D940F7"/>
    <w:rsid w:val="00D94D5B"/>
    <w:rsid w:val="00D95482"/>
    <w:rsid w:val="00D956C0"/>
    <w:rsid w:val="00DA059E"/>
    <w:rsid w:val="00DA187A"/>
    <w:rsid w:val="00DA2E3C"/>
    <w:rsid w:val="00DA544C"/>
    <w:rsid w:val="00DA568E"/>
    <w:rsid w:val="00DA5E78"/>
    <w:rsid w:val="00DA71B2"/>
    <w:rsid w:val="00DA7A37"/>
    <w:rsid w:val="00DB0E39"/>
    <w:rsid w:val="00DB10EE"/>
    <w:rsid w:val="00DB3666"/>
    <w:rsid w:val="00DB754E"/>
    <w:rsid w:val="00DC2435"/>
    <w:rsid w:val="00DC7CB8"/>
    <w:rsid w:val="00DD0141"/>
    <w:rsid w:val="00DD43A3"/>
    <w:rsid w:val="00DD4683"/>
    <w:rsid w:val="00DD6902"/>
    <w:rsid w:val="00DE084C"/>
    <w:rsid w:val="00DE1246"/>
    <w:rsid w:val="00DE2756"/>
    <w:rsid w:val="00DE28F7"/>
    <w:rsid w:val="00DE523B"/>
    <w:rsid w:val="00DE624F"/>
    <w:rsid w:val="00DE6FED"/>
    <w:rsid w:val="00DF160C"/>
    <w:rsid w:val="00DF2A94"/>
    <w:rsid w:val="00DF34B1"/>
    <w:rsid w:val="00DF49A1"/>
    <w:rsid w:val="00DF5793"/>
    <w:rsid w:val="00DF6FE9"/>
    <w:rsid w:val="00E0030F"/>
    <w:rsid w:val="00E028DE"/>
    <w:rsid w:val="00E0561F"/>
    <w:rsid w:val="00E05A7C"/>
    <w:rsid w:val="00E06487"/>
    <w:rsid w:val="00E0792F"/>
    <w:rsid w:val="00E10A6E"/>
    <w:rsid w:val="00E16787"/>
    <w:rsid w:val="00E1781C"/>
    <w:rsid w:val="00E17AD4"/>
    <w:rsid w:val="00E238F6"/>
    <w:rsid w:val="00E245EC"/>
    <w:rsid w:val="00E3412E"/>
    <w:rsid w:val="00E377D9"/>
    <w:rsid w:val="00E4084B"/>
    <w:rsid w:val="00E44850"/>
    <w:rsid w:val="00E50480"/>
    <w:rsid w:val="00E51419"/>
    <w:rsid w:val="00E5142B"/>
    <w:rsid w:val="00E51F13"/>
    <w:rsid w:val="00E55BCA"/>
    <w:rsid w:val="00E611A4"/>
    <w:rsid w:val="00E611EC"/>
    <w:rsid w:val="00E62D97"/>
    <w:rsid w:val="00E676DD"/>
    <w:rsid w:val="00E704CF"/>
    <w:rsid w:val="00E75000"/>
    <w:rsid w:val="00E75335"/>
    <w:rsid w:val="00E75456"/>
    <w:rsid w:val="00E75CB3"/>
    <w:rsid w:val="00E80AD8"/>
    <w:rsid w:val="00E85260"/>
    <w:rsid w:val="00E918DE"/>
    <w:rsid w:val="00E93CC7"/>
    <w:rsid w:val="00E9429B"/>
    <w:rsid w:val="00E965E3"/>
    <w:rsid w:val="00EA34F6"/>
    <w:rsid w:val="00EB0884"/>
    <w:rsid w:val="00EB1CD0"/>
    <w:rsid w:val="00EC01FF"/>
    <w:rsid w:val="00EC35A5"/>
    <w:rsid w:val="00EC51D9"/>
    <w:rsid w:val="00ED08F3"/>
    <w:rsid w:val="00ED3C93"/>
    <w:rsid w:val="00ED79E7"/>
    <w:rsid w:val="00EE1C03"/>
    <w:rsid w:val="00EE24AD"/>
    <w:rsid w:val="00EE2C4F"/>
    <w:rsid w:val="00EE6552"/>
    <w:rsid w:val="00EF68D7"/>
    <w:rsid w:val="00F02C2E"/>
    <w:rsid w:val="00F05CEA"/>
    <w:rsid w:val="00F069F8"/>
    <w:rsid w:val="00F13885"/>
    <w:rsid w:val="00F14934"/>
    <w:rsid w:val="00F15768"/>
    <w:rsid w:val="00F16624"/>
    <w:rsid w:val="00F20FB0"/>
    <w:rsid w:val="00F22C38"/>
    <w:rsid w:val="00F23216"/>
    <w:rsid w:val="00F23B8C"/>
    <w:rsid w:val="00F26543"/>
    <w:rsid w:val="00F27239"/>
    <w:rsid w:val="00F40199"/>
    <w:rsid w:val="00F44F2E"/>
    <w:rsid w:val="00F46F1C"/>
    <w:rsid w:val="00F47834"/>
    <w:rsid w:val="00F50733"/>
    <w:rsid w:val="00F5366D"/>
    <w:rsid w:val="00F6010E"/>
    <w:rsid w:val="00F61716"/>
    <w:rsid w:val="00F66EC0"/>
    <w:rsid w:val="00F72BD4"/>
    <w:rsid w:val="00F73F72"/>
    <w:rsid w:val="00F75F3F"/>
    <w:rsid w:val="00F811CF"/>
    <w:rsid w:val="00F81B26"/>
    <w:rsid w:val="00F821A8"/>
    <w:rsid w:val="00F8279F"/>
    <w:rsid w:val="00F84086"/>
    <w:rsid w:val="00F875DB"/>
    <w:rsid w:val="00F90E3F"/>
    <w:rsid w:val="00F91E3B"/>
    <w:rsid w:val="00F96EF5"/>
    <w:rsid w:val="00FA62A8"/>
    <w:rsid w:val="00FA7B47"/>
    <w:rsid w:val="00FB2102"/>
    <w:rsid w:val="00FB45D0"/>
    <w:rsid w:val="00FB4EC4"/>
    <w:rsid w:val="00FC02F5"/>
    <w:rsid w:val="00FC1A91"/>
    <w:rsid w:val="00FC1AEE"/>
    <w:rsid w:val="00FC632F"/>
    <w:rsid w:val="00FC765C"/>
    <w:rsid w:val="00FD23A9"/>
    <w:rsid w:val="00FD3794"/>
    <w:rsid w:val="00FD39D9"/>
    <w:rsid w:val="00FD6642"/>
    <w:rsid w:val="00FD7C56"/>
    <w:rsid w:val="00FE4D70"/>
    <w:rsid w:val="00FE611C"/>
    <w:rsid w:val="00FF10E4"/>
    <w:rsid w:val="00FF12C0"/>
    <w:rsid w:val="00FF230E"/>
    <w:rsid w:val="00FF2989"/>
    <w:rsid w:val="00FF3FF8"/>
    <w:rsid w:val="00FF549B"/>
    <w:rsid w:val="00FF563B"/>
    <w:rsid w:val="00FF57DD"/>
    <w:rsid w:val="00FF685A"/>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14FEA92B"/>
  <w15:docId w15:val="{6C3840B8-ECDB-46DB-9D0F-1358A04A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934"/>
    <w:pPr>
      <w:autoSpaceDE w:val="0"/>
      <w:autoSpaceDN w:val="0"/>
      <w:adjustRightInd w:val="0"/>
      <w:spacing w:before="120" w:after="120"/>
      <w:jc w:val="both"/>
    </w:pPr>
    <w:rPr>
      <w:rFonts w:ascii="Calibri" w:hAnsi="Calibri" w:cs="Arial"/>
      <w:color w:val="000000"/>
      <w:szCs w:val="18"/>
    </w:rPr>
  </w:style>
  <w:style w:type="paragraph" w:styleId="Heading1">
    <w:name w:val="heading 1"/>
    <w:basedOn w:val="Normal"/>
    <w:next w:val="Normal"/>
    <w:qFormat/>
    <w:rsid w:val="00E0030F"/>
    <w:pPr>
      <w:keepNext/>
      <w:pBdr>
        <w:bottom w:val="single" w:sz="24" w:space="1" w:color="C4BC96" w:themeColor="background2" w:themeShade="B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240"/>
      <w:outlineLvl w:val="0"/>
    </w:pPr>
    <w:rPr>
      <w:sz w:val="36"/>
      <w:lang w:val="en-US" w:eastAsia="en-US"/>
    </w:rPr>
  </w:style>
  <w:style w:type="paragraph" w:styleId="Heading2">
    <w:name w:val="heading 2"/>
    <w:basedOn w:val="Normal"/>
    <w:next w:val="Normal"/>
    <w:link w:val="Heading2Char"/>
    <w:qFormat/>
    <w:rsid w:val="00781343"/>
    <w:pPr>
      <w:keepNext/>
      <w:spacing w:before="240" w:after="240"/>
      <w:outlineLvl w:val="1"/>
    </w:pPr>
    <w:rPr>
      <w:bCs/>
      <w:iCs/>
      <w:sz w:val="26"/>
      <w:szCs w:val="28"/>
      <w:lang w:val="en-US"/>
    </w:rPr>
  </w:style>
  <w:style w:type="paragraph" w:styleId="Heading3">
    <w:name w:val="heading 3"/>
    <w:basedOn w:val="Normal"/>
    <w:next w:val="Normal"/>
    <w:link w:val="Heading3Char"/>
    <w:qFormat/>
    <w:rsid w:val="00781343"/>
    <w:pPr>
      <w:keepNext/>
      <w:spacing w:before="240" w:after="240"/>
      <w:outlineLvl w:val="2"/>
    </w:pPr>
    <w:rPr>
      <w:bCs/>
      <w:sz w:val="22"/>
      <w:szCs w:val="26"/>
      <w:lang w:val="en-US"/>
    </w:rPr>
  </w:style>
  <w:style w:type="paragraph" w:styleId="Heading4">
    <w:name w:val="heading 4"/>
    <w:basedOn w:val="Normal"/>
    <w:next w:val="Normal"/>
    <w:link w:val="Heading4Char"/>
    <w:qFormat/>
    <w:rsid w:val="00A8737D"/>
    <w:pPr>
      <w:keepNext/>
      <w:spacing w:before="240" w:after="0"/>
      <w:outlineLvl w:val="3"/>
    </w:pPr>
    <w:rPr>
      <w:rFonts w:asciiTheme="minorHAnsi" w:hAnsiTheme="minorHAnsi" w:cstheme="minorHAnsi"/>
      <w:bCs/>
      <w:color w:val="0F243E" w:themeColor="text2" w:themeShade="80"/>
      <w:sz w:val="24"/>
      <w:szCs w:val="20"/>
    </w:rPr>
  </w:style>
  <w:style w:type="paragraph" w:styleId="Heading9">
    <w:name w:val="heading 9"/>
    <w:basedOn w:val="Normal"/>
    <w:next w:val="Normal"/>
    <w:link w:val="Heading9Char"/>
    <w:semiHidden/>
    <w:unhideWhenUsed/>
    <w:qFormat/>
    <w:rsid w:val="00B95F2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style>
  <w:style w:type="paragraph" w:styleId="DocumentMap">
    <w:name w:val="Document Map"/>
    <w:basedOn w:val="Normal"/>
    <w:semiHidden/>
    <w:rsid w:val="00D32FC7"/>
    <w:pPr>
      <w:shd w:val="clear" w:color="auto" w:fill="000080"/>
    </w:pPr>
    <w:rPr>
      <w:rFonts w:cs="Tahoma"/>
    </w:rPr>
  </w:style>
  <w:style w:type="paragraph" w:styleId="TOC1">
    <w:name w:val="toc 1"/>
    <w:basedOn w:val="Normal"/>
    <w:next w:val="Normal"/>
    <w:autoRedefine/>
    <w:uiPriority w:val="39"/>
    <w:qFormat/>
    <w:rsid w:val="003E6887"/>
    <w:pPr>
      <w:jc w:val="left"/>
    </w:pPr>
    <w:rPr>
      <w:rFonts w:asciiTheme="minorHAnsi" w:hAnsiTheme="minorHAnsi"/>
      <w:b/>
      <w:bCs/>
      <w:caps/>
      <w:szCs w:val="20"/>
    </w:rPr>
  </w:style>
  <w:style w:type="paragraph" w:styleId="TOC2">
    <w:name w:val="toc 2"/>
    <w:basedOn w:val="Normal"/>
    <w:next w:val="Normal"/>
    <w:autoRedefine/>
    <w:uiPriority w:val="39"/>
    <w:qFormat/>
    <w:rsid w:val="00785B7A"/>
    <w:pPr>
      <w:spacing w:before="0" w:after="0"/>
      <w:ind w:left="200"/>
      <w:jc w:val="left"/>
    </w:pPr>
    <w:rPr>
      <w:rFonts w:asciiTheme="minorHAnsi" w:hAnsiTheme="minorHAnsi"/>
      <w:smallCaps/>
      <w:szCs w:val="20"/>
    </w:rPr>
  </w:style>
  <w:style w:type="paragraph" w:styleId="TOC3">
    <w:name w:val="toc 3"/>
    <w:basedOn w:val="Normal"/>
    <w:next w:val="Normal"/>
    <w:autoRedefine/>
    <w:uiPriority w:val="39"/>
    <w:qFormat/>
    <w:rsid w:val="00785B7A"/>
    <w:pPr>
      <w:spacing w:before="0" w:after="0"/>
      <w:ind w:left="400"/>
      <w:jc w:val="left"/>
    </w:pPr>
    <w:rPr>
      <w:rFonts w:asciiTheme="minorHAnsi" w:hAnsiTheme="minorHAnsi"/>
      <w:i/>
      <w:iCs/>
      <w:szCs w:val="20"/>
    </w:rPr>
  </w:style>
  <w:style w:type="paragraph" w:styleId="TOC4">
    <w:name w:val="toc 4"/>
    <w:basedOn w:val="Normal"/>
    <w:next w:val="Normal"/>
    <w:autoRedefine/>
    <w:uiPriority w:val="39"/>
    <w:rsid w:val="00E51419"/>
    <w:pPr>
      <w:spacing w:before="0" w:after="0"/>
      <w:ind w:left="600"/>
      <w:jc w:val="left"/>
    </w:pPr>
    <w:rPr>
      <w:rFonts w:asciiTheme="minorHAnsi" w:hAnsiTheme="minorHAnsi"/>
      <w:sz w:val="18"/>
    </w:rPr>
  </w:style>
  <w:style w:type="paragraph" w:styleId="TOC5">
    <w:name w:val="toc 5"/>
    <w:basedOn w:val="Normal"/>
    <w:next w:val="Normal"/>
    <w:autoRedefine/>
    <w:uiPriority w:val="39"/>
    <w:rsid w:val="00E51419"/>
    <w:pPr>
      <w:spacing w:before="0" w:after="0"/>
      <w:ind w:left="800"/>
      <w:jc w:val="left"/>
    </w:pPr>
    <w:rPr>
      <w:rFonts w:asciiTheme="minorHAnsi" w:hAnsiTheme="minorHAnsi"/>
      <w:sz w:val="18"/>
    </w:rPr>
  </w:style>
  <w:style w:type="paragraph" w:styleId="TOC6">
    <w:name w:val="toc 6"/>
    <w:basedOn w:val="Normal"/>
    <w:next w:val="Normal"/>
    <w:autoRedefine/>
    <w:uiPriority w:val="39"/>
    <w:rsid w:val="00E51419"/>
    <w:pPr>
      <w:spacing w:before="0" w:after="0"/>
      <w:ind w:left="1000"/>
      <w:jc w:val="left"/>
    </w:pPr>
    <w:rPr>
      <w:rFonts w:asciiTheme="minorHAnsi" w:hAnsiTheme="minorHAnsi"/>
      <w:sz w:val="18"/>
    </w:rPr>
  </w:style>
  <w:style w:type="paragraph" w:styleId="TOC7">
    <w:name w:val="toc 7"/>
    <w:basedOn w:val="Normal"/>
    <w:next w:val="Normal"/>
    <w:autoRedefine/>
    <w:uiPriority w:val="39"/>
    <w:rsid w:val="00E51419"/>
    <w:pPr>
      <w:spacing w:before="0" w:after="0"/>
      <w:ind w:left="1200"/>
      <w:jc w:val="left"/>
    </w:pPr>
    <w:rPr>
      <w:rFonts w:asciiTheme="minorHAnsi" w:hAnsiTheme="minorHAnsi"/>
      <w:sz w:val="18"/>
    </w:rPr>
  </w:style>
  <w:style w:type="paragraph" w:styleId="TOC8">
    <w:name w:val="toc 8"/>
    <w:basedOn w:val="Normal"/>
    <w:next w:val="Normal"/>
    <w:autoRedefine/>
    <w:uiPriority w:val="39"/>
    <w:rsid w:val="00E51419"/>
    <w:pPr>
      <w:spacing w:before="0" w:after="0"/>
      <w:ind w:left="1400"/>
      <w:jc w:val="left"/>
    </w:pPr>
    <w:rPr>
      <w:rFonts w:asciiTheme="minorHAnsi" w:hAnsiTheme="minorHAnsi"/>
      <w:sz w:val="18"/>
    </w:rPr>
  </w:style>
  <w:style w:type="paragraph" w:styleId="TOC9">
    <w:name w:val="toc 9"/>
    <w:basedOn w:val="Normal"/>
    <w:next w:val="Normal"/>
    <w:autoRedefine/>
    <w:uiPriority w:val="39"/>
    <w:rsid w:val="00E51419"/>
    <w:pPr>
      <w:spacing w:before="0" w:after="0"/>
      <w:ind w:left="1600"/>
      <w:jc w:val="left"/>
    </w:pPr>
    <w:rPr>
      <w:rFonts w:asciiTheme="minorHAnsi" w:hAnsiTheme="minorHAnsi"/>
      <w:sz w:val="18"/>
    </w:rPr>
  </w:style>
  <w:style w:type="character" w:styleId="Hyperlink">
    <w:name w:val="Hyperlink"/>
    <w:basedOn w:val="DefaultParagraphFont"/>
    <w:uiPriority w:val="99"/>
    <w:rsid w:val="0060046A"/>
    <w:rPr>
      <w:color w:val="0000FF"/>
      <w:u w:val="single"/>
    </w:rPr>
  </w:style>
  <w:style w:type="character" w:styleId="PageNumber">
    <w:name w:val="page number"/>
    <w:basedOn w:val="DefaultParagraphFont"/>
    <w:rsid w:val="00D3061B"/>
  </w:style>
  <w:style w:type="paragraph" w:styleId="NormalWeb">
    <w:name w:val="Normal (Web)"/>
    <w:basedOn w:val="Normal"/>
    <w:uiPriority w:val="99"/>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character" w:customStyle="1" w:styleId="Heading3Char">
    <w:name w:val="Heading 3 Char"/>
    <w:basedOn w:val="DefaultParagraphFont"/>
    <w:link w:val="Heading3"/>
    <w:rsid w:val="00781343"/>
    <w:rPr>
      <w:rFonts w:ascii="Calibri" w:hAnsi="Calibri" w:cs="Arial"/>
      <w:bCs/>
      <w:color w:val="000000"/>
      <w:sz w:val="22"/>
      <w:szCs w:val="26"/>
      <w:lang w:val="en-US"/>
    </w:rPr>
  </w:style>
  <w:style w:type="paragraph" w:customStyle="1" w:styleId="guidanceheadline">
    <w:name w:val="guidance headline"/>
    <w:basedOn w:val="Normal"/>
    <w:rsid w:val="005E1B0D"/>
    <w:pPr>
      <w:spacing w:line="360" w:lineRule="auto"/>
    </w:pPr>
    <w:rPr>
      <w:rFonts w:ascii="Arial" w:hAnsi="Arial"/>
      <w:b/>
      <w:color w:val="008000"/>
      <w:sz w:val="18"/>
    </w:rPr>
  </w:style>
  <w:style w:type="paragraph" w:customStyle="1" w:styleId="guidance">
    <w:name w:val="guidance"/>
    <w:basedOn w:val="Normal"/>
    <w:rsid w:val="005E1B0D"/>
    <w:pPr>
      <w:spacing w:line="360" w:lineRule="auto"/>
    </w:pPr>
    <w:rPr>
      <w:rFonts w:ascii="Arial" w:hAnsi="Arial"/>
      <w:color w:val="008000"/>
      <w:sz w:val="18"/>
    </w:rPr>
  </w:style>
  <w:style w:type="paragraph" w:styleId="ListParagraph">
    <w:name w:val="List Paragraph"/>
    <w:basedOn w:val="Normal"/>
    <w:uiPriority w:val="34"/>
    <w:qFormat/>
    <w:rsid w:val="00EC35A5"/>
    <w:pPr>
      <w:ind w:left="720"/>
    </w:pPr>
  </w:style>
  <w:style w:type="paragraph" w:customStyle="1" w:styleId="QMTierII">
    <w:name w:val="QM Tier II"/>
    <w:basedOn w:val="Normal"/>
    <w:rsid w:val="001D3874"/>
    <w:pPr>
      <w:spacing w:before="40" w:after="80"/>
      <w:ind w:left="720"/>
    </w:pPr>
    <w:rPr>
      <w:rFonts w:ascii="Arial" w:hAnsi="Arial"/>
      <w:sz w:val="22"/>
      <w:lang w:val="en-US" w:eastAsia="en-US"/>
    </w:rPr>
  </w:style>
  <w:style w:type="paragraph" w:styleId="NoSpacing">
    <w:name w:val="No Spacing"/>
    <w:link w:val="NoSpacingChar"/>
    <w:qFormat/>
    <w:rsid w:val="001D22A4"/>
    <w:rPr>
      <w:rFonts w:ascii="Calibri" w:hAnsi="Calibri"/>
      <w:color w:val="17365D" w:themeColor="text2" w:themeShade="BF"/>
      <w:szCs w:val="22"/>
      <w:lang w:val="en-US" w:eastAsia="en-US"/>
    </w:rPr>
  </w:style>
  <w:style w:type="character" w:customStyle="1" w:styleId="NoSpacingChar">
    <w:name w:val="No Spacing Char"/>
    <w:basedOn w:val="DefaultParagraphFont"/>
    <w:link w:val="NoSpacing"/>
    <w:rsid w:val="001D22A4"/>
    <w:rPr>
      <w:rFonts w:ascii="Calibri" w:hAnsi="Calibri"/>
      <w:color w:val="17365D" w:themeColor="text2" w:themeShade="BF"/>
      <w:szCs w:val="22"/>
      <w:lang w:val="en-US" w:eastAsia="en-US"/>
    </w:rPr>
  </w:style>
  <w:style w:type="paragraph" w:styleId="Subtitle">
    <w:name w:val="Subtitle"/>
    <w:aliases w:val="Image Title"/>
    <w:basedOn w:val="Normal"/>
    <w:next w:val="Normal"/>
    <w:link w:val="SubtitleChar"/>
    <w:qFormat/>
    <w:rsid w:val="00683BD1"/>
    <w:pPr>
      <w:spacing w:before="240" w:after="240"/>
      <w:jc w:val="center"/>
      <w:outlineLvl w:val="1"/>
    </w:pPr>
    <w:rPr>
      <w:rFonts w:cs="Times New Roman"/>
      <w:b/>
      <w:sz w:val="24"/>
      <w:szCs w:val="24"/>
    </w:rPr>
  </w:style>
  <w:style w:type="character" w:customStyle="1" w:styleId="SubtitleChar">
    <w:name w:val="Subtitle Char"/>
    <w:aliases w:val="Image Title Char"/>
    <w:basedOn w:val="DefaultParagraphFont"/>
    <w:link w:val="Subtitle"/>
    <w:rsid w:val="00683BD1"/>
    <w:rPr>
      <w:rFonts w:ascii="Calibri" w:eastAsia="Times New Roman" w:hAnsi="Calibri" w:cs="Times New Roman"/>
      <w:b/>
      <w:color w:val="000000"/>
      <w:sz w:val="24"/>
      <w:szCs w:val="24"/>
    </w:rPr>
  </w:style>
  <w:style w:type="paragraph" w:styleId="BalloonText">
    <w:name w:val="Balloon Text"/>
    <w:basedOn w:val="Normal"/>
    <w:link w:val="BalloonTextChar"/>
    <w:rsid w:val="00BB69C6"/>
    <w:pPr>
      <w:spacing w:before="0" w:after="0"/>
    </w:pPr>
    <w:rPr>
      <w:rFonts w:ascii="Tahoma" w:hAnsi="Tahoma" w:cs="Tahoma"/>
      <w:sz w:val="16"/>
      <w:szCs w:val="16"/>
    </w:rPr>
  </w:style>
  <w:style w:type="character" w:customStyle="1" w:styleId="BalloonTextChar">
    <w:name w:val="Balloon Text Char"/>
    <w:basedOn w:val="DefaultParagraphFont"/>
    <w:link w:val="BalloonText"/>
    <w:rsid w:val="00BB69C6"/>
    <w:rPr>
      <w:rFonts w:ascii="Tahoma" w:hAnsi="Tahoma" w:cs="Tahoma"/>
      <w:color w:val="000000"/>
      <w:sz w:val="16"/>
      <w:szCs w:val="16"/>
    </w:rPr>
  </w:style>
  <w:style w:type="character" w:customStyle="1" w:styleId="FooterChar">
    <w:name w:val="Footer Char"/>
    <w:basedOn w:val="DefaultParagraphFont"/>
    <w:link w:val="Footer"/>
    <w:rsid w:val="00566649"/>
    <w:rPr>
      <w:rFonts w:ascii="Calibri" w:hAnsi="Calibri" w:cs="Arial"/>
      <w:color w:val="000000"/>
      <w:szCs w:val="18"/>
    </w:rPr>
  </w:style>
  <w:style w:type="paragraph" w:styleId="TOCHeading">
    <w:name w:val="TOC Heading"/>
    <w:basedOn w:val="Heading1"/>
    <w:next w:val="Normal"/>
    <w:uiPriority w:val="39"/>
    <w:semiHidden/>
    <w:unhideWhenUsed/>
    <w:qFormat/>
    <w:rsid w:val="00FA7B4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character" w:styleId="Strong">
    <w:name w:val="Strong"/>
    <w:qFormat/>
    <w:rsid w:val="00D62832"/>
  </w:style>
  <w:style w:type="character" w:customStyle="1" w:styleId="Heading2Char">
    <w:name w:val="Heading 2 Char"/>
    <w:basedOn w:val="DefaultParagraphFont"/>
    <w:link w:val="Heading2"/>
    <w:rsid w:val="00781343"/>
    <w:rPr>
      <w:rFonts w:ascii="Calibri" w:hAnsi="Calibri" w:cs="Arial"/>
      <w:bCs/>
      <w:iCs/>
      <w:color w:val="000000"/>
      <w:sz w:val="26"/>
      <w:szCs w:val="28"/>
      <w:lang w:val="en-US"/>
    </w:rPr>
  </w:style>
  <w:style w:type="character" w:styleId="SubtleEmphasis">
    <w:name w:val="Subtle Emphasis"/>
    <w:basedOn w:val="DefaultParagraphFont"/>
    <w:uiPriority w:val="19"/>
    <w:qFormat/>
    <w:rsid w:val="00C962CE"/>
    <w:rPr>
      <w:i/>
      <w:iCs/>
      <w:color w:val="365F91" w:themeColor="accent1" w:themeShade="BF"/>
      <w:sz w:val="22"/>
    </w:rPr>
  </w:style>
  <w:style w:type="paragraph" w:styleId="Title">
    <w:name w:val="Title"/>
    <w:basedOn w:val="Normal"/>
    <w:next w:val="Normal"/>
    <w:link w:val="TitleChar"/>
    <w:qFormat/>
    <w:rsid w:val="00F02C2E"/>
    <w:pPr>
      <w:pBdr>
        <w:bottom w:val="single" w:sz="24" w:space="4" w:color="C4BC96" w:themeColor="background2" w:themeShade="BF"/>
      </w:pBdr>
      <w:spacing w:before="0" w:after="300"/>
      <w:contextualSpacing/>
    </w:pPr>
    <w:rPr>
      <w:rFonts w:asciiTheme="majorHAnsi" w:eastAsiaTheme="majorEastAsia" w:hAnsiTheme="majorHAnsi" w:cstheme="majorBidi"/>
      <w:color w:val="0D0D0D" w:themeColor="text1" w:themeTint="F2"/>
      <w:spacing w:val="5"/>
      <w:kern w:val="28"/>
      <w:sz w:val="48"/>
      <w:szCs w:val="52"/>
    </w:rPr>
  </w:style>
  <w:style w:type="character" w:customStyle="1" w:styleId="TitleChar">
    <w:name w:val="Title Char"/>
    <w:basedOn w:val="DefaultParagraphFont"/>
    <w:link w:val="Title"/>
    <w:rsid w:val="00F02C2E"/>
    <w:rPr>
      <w:rFonts w:asciiTheme="majorHAnsi" w:eastAsiaTheme="majorEastAsia" w:hAnsiTheme="majorHAnsi" w:cstheme="majorBidi"/>
      <w:color w:val="0D0D0D" w:themeColor="text1" w:themeTint="F2"/>
      <w:spacing w:val="5"/>
      <w:kern w:val="28"/>
      <w:sz w:val="48"/>
      <w:szCs w:val="52"/>
    </w:rPr>
  </w:style>
  <w:style w:type="character" w:customStyle="1" w:styleId="Heading9Char">
    <w:name w:val="Heading 9 Char"/>
    <w:basedOn w:val="DefaultParagraphFont"/>
    <w:link w:val="Heading9"/>
    <w:semiHidden/>
    <w:rsid w:val="00B95F25"/>
    <w:rPr>
      <w:rFonts w:asciiTheme="majorHAnsi" w:eastAsiaTheme="majorEastAsia" w:hAnsiTheme="majorHAnsi" w:cstheme="majorBidi"/>
      <w:i/>
      <w:iCs/>
      <w:color w:val="404040" w:themeColor="text1" w:themeTint="BF"/>
    </w:rPr>
  </w:style>
  <w:style w:type="paragraph" w:customStyle="1" w:styleId="GeneralPolicyHeading">
    <w:name w:val="General Policy Heading"/>
    <w:basedOn w:val="Heading9"/>
    <w:rsid w:val="00B95F25"/>
    <w:pPr>
      <w:autoSpaceDE/>
      <w:autoSpaceDN/>
      <w:adjustRightInd/>
      <w:spacing w:before="240" w:after="240"/>
      <w:ind w:left="720"/>
    </w:pPr>
    <w:rPr>
      <w:rFonts w:ascii="Arial" w:eastAsia="Times New Roman" w:hAnsi="Arial" w:cs="Times New Roman"/>
      <w:b/>
      <w:i w:val="0"/>
      <w:iCs w:val="0"/>
      <w:color w:val="auto"/>
      <w:sz w:val="24"/>
      <w:lang w:val="en-US" w:eastAsia="en-US"/>
    </w:rPr>
  </w:style>
  <w:style w:type="paragraph" w:styleId="Index1">
    <w:name w:val="index 1"/>
    <w:basedOn w:val="Normal"/>
    <w:next w:val="Normal"/>
    <w:autoRedefine/>
    <w:rsid w:val="00B95F25"/>
    <w:pPr>
      <w:keepNext/>
      <w:keepLines/>
      <w:autoSpaceDE/>
      <w:autoSpaceDN/>
      <w:adjustRightInd/>
      <w:spacing w:before="0" w:after="0"/>
      <w:ind w:left="240" w:hanging="240"/>
    </w:pPr>
    <w:rPr>
      <w:rFonts w:ascii="Arial" w:hAnsi="Arial" w:cs="Times New Roman"/>
      <w:color w:val="auto"/>
      <w:sz w:val="24"/>
      <w:szCs w:val="20"/>
      <w:lang w:val="en-US" w:eastAsia="en-US"/>
    </w:rPr>
  </w:style>
  <w:style w:type="character" w:customStyle="1" w:styleId="notranslate">
    <w:name w:val="notranslate"/>
    <w:basedOn w:val="DefaultParagraphFont"/>
    <w:rsid w:val="000B0EBF"/>
  </w:style>
  <w:style w:type="paragraph" w:customStyle="1" w:styleId="QMTierIIChar">
    <w:name w:val="QM Tier II Char"/>
    <w:basedOn w:val="Normal"/>
    <w:link w:val="QMTierIICharChar"/>
    <w:rsid w:val="004E700E"/>
    <w:pPr>
      <w:autoSpaceDE/>
      <w:autoSpaceDN/>
      <w:adjustRightInd/>
      <w:spacing w:before="40" w:after="80"/>
      <w:ind w:left="720"/>
    </w:pPr>
    <w:rPr>
      <w:rFonts w:ascii="Arial" w:hAnsi="Arial" w:cs="Times New Roman"/>
      <w:color w:val="auto"/>
      <w:sz w:val="22"/>
      <w:szCs w:val="20"/>
      <w:lang w:val="en-US" w:eastAsia="en-US"/>
    </w:rPr>
  </w:style>
  <w:style w:type="character" w:customStyle="1" w:styleId="QMTierIICharChar">
    <w:name w:val="QM Tier II Char Char"/>
    <w:basedOn w:val="DefaultParagraphFont"/>
    <w:link w:val="QMTierIIChar"/>
    <w:rsid w:val="004E700E"/>
    <w:rPr>
      <w:rFonts w:ascii="Arial" w:hAnsi="Arial"/>
      <w:sz w:val="22"/>
      <w:lang w:val="en-US" w:eastAsia="en-US"/>
    </w:rPr>
  </w:style>
  <w:style w:type="paragraph" w:customStyle="1" w:styleId="Normal1">
    <w:name w:val="Normal 1"/>
    <w:basedOn w:val="Normal"/>
    <w:rsid w:val="0047296A"/>
    <w:pPr>
      <w:keepNext/>
      <w:keepLines/>
      <w:autoSpaceDE/>
      <w:autoSpaceDN/>
      <w:adjustRightInd/>
      <w:spacing w:before="0" w:after="0"/>
    </w:pPr>
    <w:rPr>
      <w:rFonts w:ascii="Arial" w:hAnsi="Arial" w:cs="Times New Roman"/>
      <w:b/>
      <w:color w:val="auto"/>
      <w:sz w:val="24"/>
      <w:szCs w:val="20"/>
      <w:lang w:val="en-US" w:eastAsia="en-US"/>
    </w:rPr>
  </w:style>
  <w:style w:type="character" w:customStyle="1" w:styleId="normal-c2">
    <w:name w:val="normal-c2"/>
    <w:basedOn w:val="DefaultParagraphFont"/>
    <w:rsid w:val="00CB7D10"/>
  </w:style>
  <w:style w:type="character" w:customStyle="1" w:styleId="normal-c3">
    <w:name w:val="normal-c3"/>
    <w:basedOn w:val="DefaultParagraphFont"/>
    <w:rsid w:val="00CB7D10"/>
  </w:style>
  <w:style w:type="character" w:customStyle="1" w:styleId="Heading4Char">
    <w:name w:val="Heading 4 Char"/>
    <w:basedOn w:val="DefaultParagraphFont"/>
    <w:link w:val="Heading4"/>
    <w:rsid w:val="00671835"/>
    <w:rPr>
      <w:rFonts w:asciiTheme="minorHAnsi" w:hAnsiTheme="minorHAnsi" w:cstheme="minorHAnsi"/>
      <w:bCs/>
      <w:color w:val="0F243E" w:themeColor="text2" w:themeShade="80"/>
      <w:sz w:val="24"/>
    </w:rPr>
  </w:style>
  <w:style w:type="character" w:styleId="IntenseEmphasis">
    <w:name w:val="Intense Emphasis"/>
    <w:basedOn w:val="DefaultParagraphFont"/>
    <w:uiPriority w:val="21"/>
    <w:qFormat/>
    <w:rsid w:val="00E238F6"/>
    <w:rPr>
      <w:b/>
      <w:bCs/>
      <w:i/>
      <w:iCs/>
      <w:color w:val="4F81BD" w:themeColor="accent1"/>
    </w:rPr>
  </w:style>
  <w:style w:type="paragraph" w:customStyle="1" w:styleId="Style11ptLeftLeft0">
    <w:name w:val="Style 11 pt Left Left:  0&quot;"/>
    <w:basedOn w:val="Normal"/>
    <w:rsid w:val="005C5004"/>
    <w:pPr>
      <w:autoSpaceDE/>
      <w:autoSpaceDN/>
      <w:adjustRightInd/>
      <w:spacing w:before="0"/>
      <w:ind w:left="720"/>
      <w:jc w:val="left"/>
    </w:pPr>
    <w:rPr>
      <w:rFonts w:ascii="Arial" w:hAnsi="Arial" w:cs="Times New Roman"/>
      <w:color w:val="auto"/>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019">
      <w:bodyDiv w:val="1"/>
      <w:marLeft w:val="0"/>
      <w:marRight w:val="0"/>
      <w:marTop w:val="0"/>
      <w:marBottom w:val="0"/>
      <w:divBdr>
        <w:top w:val="none" w:sz="0" w:space="0" w:color="auto"/>
        <w:left w:val="none" w:sz="0" w:space="0" w:color="auto"/>
        <w:bottom w:val="none" w:sz="0" w:space="0" w:color="auto"/>
        <w:right w:val="none" w:sz="0" w:space="0" w:color="auto"/>
      </w:divBdr>
    </w:div>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4317038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440">
          <w:marLeft w:val="547"/>
          <w:marRight w:val="0"/>
          <w:marTop w:val="0"/>
          <w:marBottom w:val="0"/>
          <w:divBdr>
            <w:top w:val="none" w:sz="0" w:space="0" w:color="auto"/>
            <w:left w:val="none" w:sz="0" w:space="0" w:color="auto"/>
            <w:bottom w:val="none" w:sz="0" w:space="0" w:color="auto"/>
            <w:right w:val="none" w:sz="0" w:space="0" w:color="auto"/>
          </w:divBdr>
        </w:div>
        <w:div w:id="1497652255">
          <w:marLeft w:val="1166"/>
          <w:marRight w:val="0"/>
          <w:marTop w:val="0"/>
          <w:marBottom w:val="0"/>
          <w:divBdr>
            <w:top w:val="none" w:sz="0" w:space="0" w:color="auto"/>
            <w:left w:val="none" w:sz="0" w:space="0" w:color="auto"/>
            <w:bottom w:val="none" w:sz="0" w:space="0" w:color="auto"/>
            <w:right w:val="none" w:sz="0" w:space="0" w:color="auto"/>
          </w:divBdr>
        </w:div>
        <w:div w:id="1003632290">
          <w:marLeft w:val="1166"/>
          <w:marRight w:val="0"/>
          <w:marTop w:val="0"/>
          <w:marBottom w:val="0"/>
          <w:divBdr>
            <w:top w:val="none" w:sz="0" w:space="0" w:color="auto"/>
            <w:left w:val="none" w:sz="0" w:space="0" w:color="auto"/>
            <w:bottom w:val="none" w:sz="0" w:space="0" w:color="auto"/>
            <w:right w:val="none" w:sz="0" w:space="0" w:color="auto"/>
          </w:divBdr>
        </w:div>
        <w:div w:id="197016467">
          <w:marLeft w:val="1166"/>
          <w:marRight w:val="0"/>
          <w:marTop w:val="0"/>
          <w:marBottom w:val="0"/>
          <w:divBdr>
            <w:top w:val="none" w:sz="0" w:space="0" w:color="auto"/>
            <w:left w:val="none" w:sz="0" w:space="0" w:color="auto"/>
            <w:bottom w:val="none" w:sz="0" w:space="0" w:color="auto"/>
            <w:right w:val="none" w:sz="0" w:space="0" w:color="auto"/>
          </w:divBdr>
        </w:div>
        <w:div w:id="485168522">
          <w:marLeft w:val="1166"/>
          <w:marRight w:val="0"/>
          <w:marTop w:val="0"/>
          <w:marBottom w:val="0"/>
          <w:divBdr>
            <w:top w:val="none" w:sz="0" w:space="0" w:color="auto"/>
            <w:left w:val="none" w:sz="0" w:space="0" w:color="auto"/>
            <w:bottom w:val="none" w:sz="0" w:space="0" w:color="auto"/>
            <w:right w:val="none" w:sz="0" w:space="0" w:color="auto"/>
          </w:divBdr>
        </w:div>
        <w:div w:id="1476724536">
          <w:marLeft w:val="1166"/>
          <w:marRight w:val="0"/>
          <w:marTop w:val="0"/>
          <w:marBottom w:val="0"/>
          <w:divBdr>
            <w:top w:val="none" w:sz="0" w:space="0" w:color="auto"/>
            <w:left w:val="none" w:sz="0" w:space="0" w:color="auto"/>
            <w:bottom w:val="none" w:sz="0" w:space="0" w:color="auto"/>
            <w:right w:val="none" w:sz="0" w:space="0" w:color="auto"/>
          </w:divBdr>
        </w:div>
        <w:div w:id="2087414893">
          <w:marLeft w:val="1166"/>
          <w:marRight w:val="0"/>
          <w:marTop w:val="0"/>
          <w:marBottom w:val="0"/>
          <w:divBdr>
            <w:top w:val="none" w:sz="0" w:space="0" w:color="auto"/>
            <w:left w:val="none" w:sz="0" w:space="0" w:color="auto"/>
            <w:bottom w:val="none" w:sz="0" w:space="0" w:color="auto"/>
            <w:right w:val="none" w:sz="0" w:space="0" w:color="auto"/>
          </w:divBdr>
        </w:div>
        <w:div w:id="1232931678">
          <w:marLeft w:val="1166"/>
          <w:marRight w:val="0"/>
          <w:marTop w:val="0"/>
          <w:marBottom w:val="0"/>
          <w:divBdr>
            <w:top w:val="none" w:sz="0" w:space="0" w:color="auto"/>
            <w:left w:val="none" w:sz="0" w:space="0" w:color="auto"/>
            <w:bottom w:val="none" w:sz="0" w:space="0" w:color="auto"/>
            <w:right w:val="none" w:sz="0" w:space="0" w:color="auto"/>
          </w:divBdr>
        </w:div>
        <w:div w:id="444691563">
          <w:marLeft w:val="1166"/>
          <w:marRight w:val="0"/>
          <w:marTop w:val="0"/>
          <w:marBottom w:val="0"/>
          <w:divBdr>
            <w:top w:val="none" w:sz="0" w:space="0" w:color="auto"/>
            <w:left w:val="none" w:sz="0" w:space="0" w:color="auto"/>
            <w:bottom w:val="none" w:sz="0" w:space="0" w:color="auto"/>
            <w:right w:val="none" w:sz="0" w:space="0" w:color="auto"/>
          </w:divBdr>
        </w:div>
        <w:div w:id="1260286721">
          <w:marLeft w:val="1166"/>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632176194">
      <w:bodyDiv w:val="1"/>
      <w:marLeft w:val="0"/>
      <w:marRight w:val="0"/>
      <w:marTop w:val="0"/>
      <w:marBottom w:val="0"/>
      <w:divBdr>
        <w:top w:val="none" w:sz="0" w:space="0" w:color="auto"/>
        <w:left w:val="none" w:sz="0" w:space="0" w:color="auto"/>
        <w:bottom w:val="none" w:sz="0" w:space="0" w:color="auto"/>
        <w:right w:val="none" w:sz="0" w:space="0" w:color="auto"/>
      </w:divBdr>
    </w:div>
    <w:div w:id="858662510">
      <w:bodyDiv w:val="1"/>
      <w:marLeft w:val="0"/>
      <w:marRight w:val="0"/>
      <w:marTop w:val="0"/>
      <w:marBottom w:val="0"/>
      <w:divBdr>
        <w:top w:val="none" w:sz="0" w:space="0" w:color="auto"/>
        <w:left w:val="none" w:sz="0" w:space="0" w:color="auto"/>
        <w:bottom w:val="none" w:sz="0" w:space="0" w:color="auto"/>
        <w:right w:val="none" w:sz="0" w:space="0" w:color="auto"/>
      </w:divBdr>
    </w:div>
    <w:div w:id="903033117">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157502923">
      <w:bodyDiv w:val="1"/>
      <w:marLeft w:val="0"/>
      <w:marRight w:val="0"/>
      <w:marTop w:val="0"/>
      <w:marBottom w:val="0"/>
      <w:divBdr>
        <w:top w:val="none" w:sz="0" w:space="0" w:color="auto"/>
        <w:left w:val="none" w:sz="0" w:space="0" w:color="auto"/>
        <w:bottom w:val="none" w:sz="0" w:space="0" w:color="auto"/>
        <w:right w:val="none" w:sz="0" w:space="0" w:color="auto"/>
      </w:divBdr>
      <w:divsChild>
        <w:div w:id="607276892">
          <w:marLeft w:val="547"/>
          <w:marRight w:val="0"/>
          <w:marTop w:val="0"/>
          <w:marBottom w:val="0"/>
          <w:divBdr>
            <w:top w:val="none" w:sz="0" w:space="0" w:color="auto"/>
            <w:left w:val="none" w:sz="0" w:space="0" w:color="auto"/>
            <w:bottom w:val="none" w:sz="0" w:space="0" w:color="auto"/>
            <w:right w:val="none" w:sz="0" w:space="0" w:color="auto"/>
          </w:divBdr>
        </w:div>
        <w:div w:id="264383349">
          <w:marLeft w:val="1166"/>
          <w:marRight w:val="0"/>
          <w:marTop w:val="0"/>
          <w:marBottom w:val="0"/>
          <w:divBdr>
            <w:top w:val="none" w:sz="0" w:space="0" w:color="auto"/>
            <w:left w:val="none" w:sz="0" w:space="0" w:color="auto"/>
            <w:bottom w:val="none" w:sz="0" w:space="0" w:color="auto"/>
            <w:right w:val="none" w:sz="0" w:space="0" w:color="auto"/>
          </w:divBdr>
        </w:div>
        <w:div w:id="1011638303">
          <w:marLeft w:val="1166"/>
          <w:marRight w:val="0"/>
          <w:marTop w:val="0"/>
          <w:marBottom w:val="0"/>
          <w:divBdr>
            <w:top w:val="none" w:sz="0" w:space="0" w:color="auto"/>
            <w:left w:val="none" w:sz="0" w:space="0" w:color="auto"/>
            <w:bottom w:val="none" w:sz="0" w:space="0" w:color="auto"/>
            <w:right w:val="none" w:sz="0" w:space="0" w:color="auto"/>
          </w:divBdr>
        </w:div>
        <w:div w:id="745960415">
          <w:marLeft w:val="1166"/>
          <w:marRight w:val="0"/>
          <w:marTop w:val="0"/>
          <w:marBottom w:val="0"/>
          <w:divBdr>
            <w:top w:val="none" w:sz="0" w:space="0" w:color="auto"/>
            <w:left w:val="none" w:sz="0" w:space="0" w:color="auto"/>
            <w:bottom w:val="none" w:sz="0" w:space="0" w:color="auto"/>
            <w:right w:val="none" w:sz="0" w:space="0" w:color="auto"/>
          </w:divBdr>
        </w:div>
        <w:div w:id="1341084572">
          <w:marLeft w:val="1166"/>
          <w:marRight w:val="0"/>
          <w:marTop w:val="0"/>
          <w:marBottom w:val="0"/>
          <w:divBdr>
            <w:top w:val="none" w:sz="0" w:space="0" w:color="auto"/>
            <w:left w:val="none" w:sz="0" w:space="0" w:color="auto"/>
            <w:bottom w:val="none" w:sz="0" w:space="0" w:color="auto"/>
            <w:right w:val="none" w:sz="0" w:space="0" w:color="auto"/>
          </w:divBdr>
        </w:div>
        <w:div w:id="427627861">
          <w:marLeft w:val="1166"/>
          <w:marRight w:val="0"/>
          <w:marTop w:val="0"/>
          <w:marBottom w:val="0"/>
          <w:divBdr>
            <w:top w:val="none" w:sz="0" w:space="0" w:color="auto"/>
            <w:left w:val="none" w:sz="0" w:space="0" w:color="auto"/>
            <w:bottom w:val="none" w:sz="0" w:space="0" w:color="auto"/>
            <w:right w:val="none" w:sz="0" w:space="0" w:color="auto"/>
          </w:divBdr>
        </w:div>
        <w:div w:id="1775899992">
          <w:marLeft w:val="1166"/>
          <w:marRight w:val="0"/>
          <w:marTop w:val="0"/>
          <w:marBottom w:val="0"/>
          <w:divBdr>
            <w:top w:val="none" w:sz="0" w:space="0" w:color="auto"/>
            <w:left w:val="none" w:sz="0" w:space="0" w:color="auto"/>
            <w:bottom w:val="none" w:sz="0" w:space="0" w:color="auto"/>
            <w:right w:val="none" w:sz="0" w:space="0" w:color="auto"/>
          </w:divBdr>
        </w:div>
        <w:div w:id="1449157537">
          <w:marLeft w:val="1166"/>
          <w:marRight w:val="0"/>
          <w:marTop w:val="0"/>
          <w:marBottom w:val="0"/>
          <w:divBdr>
            <w:top w:val="none" w:sz="0" w:space="0" w:color="auto"/>
            <w:left w:val="none" w:sz="0" w:space="0" w:color="auto"/>
            <w:bottom w:val="none" w:sz="0" w:space="0" w:color="auto"/>
            <w:right w:val="none" w:sz="0" w:space="0" w:color="auto"/>
          </w:divBdr>
        </w:div>
        <w:div w:id="1292974406">
          <w:marLeft w:val="1166"/>
          <w:marRight w:val="0"/>
          <w:marTop w:val="0"/>
          <w:marBottom w:val="0"/>
          <w:divBdr>
            <w:top w:val="none" w:sz="0" w:space="0" w:color="auto"/>
            <w:left w:val="none" w:sz="0" w:space="0" w:color="auto"/>
            <w:bottom w:val="none" w:sz="0" w:space="0" w:color="auto"/>
            <w:right w:val="none" w:sz="0" w:space="0" w:color="auto"/>
          </w:divBdr>
        </w:div>
        <w:div w:id="1381441790">
          <w:marLeft w:val="1166"/>
          <w:marRight w:val="0"/>
          <w:marTop w:val="0"/>
          <w:marBottom w:val="0"/>
          <w:divBdr>
            <w:top w:val="none" w:sz="0" w:space="0" w:color="auto"/>
            <w:left w:val="none" w:sz="0" w:space="0" w:color="auto"/>
            <w:bottom w:val="none" w:sz="0" w:space="0" w:color="auto"/>
            <w:right w:val="none" w:sz="0" w:space="0" w:color="auto"/>
          </w:divBdr>
        </w:div>
      </w:divsChild>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370110219">
      <w:bodyDiv w:val="1"/>
      <w:marLeft w:val="0"/>
      <w:marRight w:val="0"/>
      <w:marTop w:val="0"/>
      <w:marBottom w:val="0"/>
      <w:divBdr>
        <w:top w:val="none" w:sz="0" w:space="0" w:color="auto"/>
        <w:left w:val="none" w:sz="0" w:space="0" w:color="auto"/>
        <w:bottom w:val="none" w:sz="0" w:space="0" w:color="auto"/>
        <w:right w:val="none" w:sz="0" w:space="0" w:color="auto"/>
      </w:divBdr>
      <w:divsChild>
        <w:div w:id="599921288">
          <w:marLeft w:val="547"/>
          <w:marRight w:val="0"/>
          <w:marTop w:val="0"/>
          <w:marBottom w:val="0"/>
          <w:divBdr>
            <w:top w:val="none" w:sz="0" w:space="0" w:color="auto"/>
            <w:left w:val="none" w:sz="0" w:space="0" w:color="auto"/>
            <w:bottom w:val="none" w:sz="0" w:space="0" w:color="auto"/>
            <w:right w:val="none" w:sz="0" w:space="0" w:color="auto"/>
          </w:divBdr>
        </w:div>
        <w:div w:id="1745840096">
          <w:marLeft w:val="1166"/>
          <w:marRight w:val="0"/>
          <w:marTop w:val="0"/>
          <w:marBottom w:val="0"/>
          <w:divBdr>
            <w:top w:val="none" w:sz="0" w:space="0" w:color="auto"/>
            <w:left w:val="none" w:sz="0" w:space="0" w:color="auto"/>
            <w:bottom w:val="none" w:sz="0" w:space="0" w:color="auto"/>
            <w:right w:val="none" w:sz="0" w:space="0" w:color="auto"/>
          </w:divBdr>
        </w:div>
        <w:div w:id="513426558">
          <w:marLeft w:val="1166"/>
          <w:marRight w:val="0"/>
          <w:marTop w:val="0"/>
          <w:marBottom w:val="0"/>
          <w:divBdr>
            <w:top w:val="none" w:sz="0" w:space="0" w:color="auto"/>
            <w:left w:val="none" w:sz="0" w:space="0" w:color="auto"/>
            <w:bottom w:val="none" w:sz="0" w:space="0" w:color="auto"/>
            <w:right w:val="none" w:sz="0" w:space="0" w:color="auto"/>
          </w:divBdr>
        </w:div>
        <w:div w:id="544097376">
          <w:marLeft w:val="1166"/>
          <w:marRight w:val="0"/>
          <w:marTop w:val="0"/>
          <w:marBottom w:val="0"/>
          <w:divBdr>
            <w:top w:val="none" w:sz="0" w:space="0" w:color="auto"/>
            <w:left w:val="none" w:sz="0" w:space="0" w:color="auto"/>
            <w:bottom w:val="none" w:sz="0" w:space="0" w:color="auto"/>
            <w:right w:val="none" w:sz="0" w:space="0" w:color="auto"/>
          </w:divBdr>
        </w:div>
        <w:div w:id="1168328730">
          <w:marLeft w:val="1166"/>
          <w:marRight w:val="0"/>
          <w:marTop w:val="0"/>
          <w:marBottom w:val="0"/>
          <w:divBdr>
            <w:top w:val="none" w:sz="0" w:space="0" w:color="auto"/>
            <w:left w:val="none" w:sz="0" w:space="0" w:color="auto"/>
            <w:bottom w:val="none" w:sz="0" w:space="0" w:color="auto"/>
            <w:right w:val="none" w:sz="0" w:space="0" w:color="auto"/>
          </w:divBdr>
        </w:div>
        <w:div w:id="926040076">
          <w:marLeft w:val="1166"/>
          <w:marRight w:val="0"/>
          <w:marTop w:val="0"/>
          <w:marBottom w:val="0"/>
          <w:divBdr>
            <w:top w:val="none" w:sz="0" w:space="0" w:color="auto"/>
            <w:left w:val="none" w:sz="0" w:space="0" w:color="auto"/>
            <w:bottom w:val="none" w:sz="0" w:space="0" w:color="auto"/>
            <w:right w:val="none" w:sz="0" w:space="0" w:color="auto"/>
          </w:divBdr>
        </w:div>
        <w:div w:id="481309575">
          <w:marLeft w:val="1166"/>
          <w:marRight w:val="0"/>
          <w:marTop w:val="0"/>
          <w:marBottom w:val="0"/>
          <w:divBdr>
            <w:top w:val="none" w:sz="0" w:space="0" w:color="auto"/>
            <w:left w:val="none" w:sz="0" w:space="0" w:color="auto"/>
            <w:bottom w:val="none" w:sz="0" w:space="0" w:color="auto"/>
            <w:right w:val="none" w:sz="0" w:space="0" w:color="auto"/>
          </w:divBdr>
        </w:div>
        <w:div w:id="1340351613">
          <w:marLeft w:val="1166"/>
          <w:marRight w:val="0"/>
          <w:marTop w:val="0"/>
          <w:marBottom w:val="0"/>
          <w:divBdr>
            <w:top w:val="none" w:sz="0" w:space="0" w:color="auto"/>
            <w:left w:val="none" w:sz="0" w:space="0" w:color="auto"/>
            <w:bottom w:val="none" w:sz="0" w:space="0" w:color="auto"/>
            <w:right w:val="none" w:sz="0" w:space="0" w:color="auto"/>
          </w:divBdr>
        </w:div>
        <w:div w:id="1795714607">
          <w:marLeft w:val="1166"/>
          <w:marRight w:val="0"/>
          <w:marTop w:val="0"/>
          <w:marBottom w:val="0"/>
          <w:divBdr>
            <w:top w:val="none" w:sz="0" w:space="0" w:color="auto"/>
            <w:left w:val="none" w:sz="0" w:space="0" w:color="auto"/>
            <w:bottom w:val="none" w:sz="0" w:space="0" w:color="auto"/>
            <w:right w:val="none" w:sz="0" w:space="0" w:color="auto"/>
          </w:divBdr>
        </w:div>
        <w:div w:id="428700952">
          <w:marLeft w:val="1166"/>
          <w:marRight w:val="0"/>
          <w:marTop w:val="0"/>
          <w:marBottom w:val="0"/>
          <w:divBdr>
            <w:top w:val="none" w:sz="0" w:space="0" w:color="auto"/>
            <w:left w:val="none" w:sz="0" w:space="0" w:color="auto"/>
            <w:bottom w:val="none" w:sz="0" w:space="0" w:color="auto"/>
            <w:right w:val="none" w:sz="0" w:space="0" w:color="auto"/>
          </w:divBdr>
        </w:div>
        <w:div w:id="1163621649">
          <w:marLeft w:val="1166"/>
          <w:marRight w:val="0"/>
          <w:marTop w:val="0"/>
          <w:marBottom w:val="0"/>
          <w:divBdr>
            <w:top w:val="none" w:sz="0" w:space="0" w:color="auto"/>
            <w:left w:val="none" w:sz="0" w:space="0" w:color="auto"/>
            <w:bottom w:val="none" w:sz="0" w:space="0" w:color="auto"/>
            <w:right w:val="none" w:sz="0" w:space="0" w:color="auto"/>
          </w:divBdr>
        </w:div>
        <w:div w:id="967399050">
          <w:marLeft w:val="1166"/>
          <w:marRight w:val="0"/>
          <w:marTop w:val="0"/>
          <w:marBottom w:val="0"/>
          <w:divBdr>
            <w:top w:val="none" w:sz="0" w:space="0" w:color="auto"/>
            <w:left w:val="none" w:sz="0" w:space="0" w:color="auto"/>
            <w:bottom w:val="none" w:sz="0" w:space="0" w:color="auto"/>
            <w:right w:val="none" w:sz="0" w:space="0" w:color="auto"/>
          </w:divBdr>
        </w:div>
        <w:div w:id="6370213">
          <w:marLeft w:val="1166"/>
          <w:marRight w:val="0"/>
          <w:marTop w:val="0"/>
          <w:marBottom w:val="0"/>
          <w:divBdr>
            <w:top w:val="none" w:sz="0" w:space="0" w:color="auto"/>
            <w:left w:val="none" w:sz="0" w:space="0" w:color="auto"/>
            <w:bottom w:val="none" w:sz="0" w:space="0" w:color="auto"/>
            <w:right w:val="none" w:sz="0" w:space="0" w:color="auto"/>
          </w:divBdr>
        </w:div>
      </w:divsChild>
    </w:div>
    <w:div w:id="1427574466">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9181867C77E4F9E5429585DD1E5BE" ma:contentTypeVersion="13" ma:contentTypeDescription="Create a new document." ma:contentTypeScope="" ma:versionID="774adbd1df9b2c60ccf16e34362c921c">
  <xsd:schema xmlns:xsd="http://www.w3.org/2001/XMLSchema" xmlns:xs="http://www.w3.org/2001/XMLSchema" xmlns:p="http://schemas.microsoft.com/office/2006/metadata/properties" xmlns:ns2="e1a1bb45-2318-424b-bd17-17e11bf2ed29" xmlns:ns3="3c1a1340-4f54-4b40-ad8b-be15ee815c65" targetNamespace="http://schemas.microsoft.com/office/2006/metadata/properties" ma:root="true" ma:fieldsID="b5ac8363de63ac0ca70839316790c239" ns2:_="" ns3:_="">
    <xsd:import namespace="e1a1bb45-2318-424b-bd17-17e11bf2ed29"/>
    <xsd:import namespace="3c1a1340-4f54-4b40-ad8b-be15ee815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1bb45-2318-424b-bd17-17e11bf2e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a1340-4f54-4b40-ad8b-be15ee815c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3B657-2BBB-40D5-9F22-9065399C397D}">
  <ds:schemaRefs>
    <ds:schemaRef ds:uri="http://schemas.microsoft.com/sharepoint/v3/contenttype/forms"/>
  </ds:schemaRefs>
</ds:datastoreItem>
</file>

<file path=customXml/itemProps2.xml><?xml version="1.0" encoding="utf-8"?>
<ds:datastoreItem xmlns:ds="http://schemas.openxmlformats.org/officeDocument/2006/customXml" ds:itemID="{23E50462-68EF-4081-9FF3-F60529B7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1bb45-2318-424b-bd17-17e11bf2ed29"/>
    <ds:schemaRef ds:uri="3c1a1340-4f54-4b40-ad8b-be15ee815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52FAB-0B58-4E31-BB70-AA4D28AD057F}">
  <ds:schemaRefs>
    <ds:schemaRef ds:uri="http://schemas.openxmlformats.org/officeDocument/2006/bibliography"/>
  </ds:schemaRefs>
</ds:datastoreItem>
</file>

<file path=customXml/itemProps4.xml><?xml version="1.0" encoding="utf-8"?>
<ds:datastoreItem xmlns:ds="http://schemas.openxmlformats.org/officeDocument/2006/customXml" ds:itemID="{011BAABD-0949-40CE-A3FC-1A12B7780AF6}">
  <ds:schemaRefs>
    <ds:schemaRef ds:uri="3c1a1340-4f54-4b40-ad8b-be15ee815c65"/>
    <ds:schemaRef ds:uri="http://purl.org/dc/terms/"/>
    <ds:schemaRef ds:uri="http://schemas.microsoft.com/office/2006/documentManagement/types"/>
    <ds:schemaRef ds:uri="http://schemas.openxmlformats.org/package/2006/metadata/core-properties"/>
    <ds:schemaRef ds:uri="e1a1bb45-2318-424b-bd17-17e11bf2ed2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Quality Manual &amp; Procedure Template</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 &amp; Procedure Template</dc:title>
  <dc:subject>ISO 9001</dc:subject>
  <dc:creator>Endeavour Technical Ltd</dc:creator>
  <cp:keywords>Quality Manual</cp:keywords>
  <cp:lastModifiedBy>Lesley Colvin</cp:lastModifiedBy>
  <cp:revision>25</cp:revision>
  <cp:lastPrinted>2021-08-10T09:13:00Z</cp:lastPrinted>
  <dcterms:created xsi:type="dcterms:W3CDTF">2011-06-14T18:01:00Z</dcterms:created>
  <dcterms:modified xsi:type="dcterms:W3CDTF">2021-08-12T10:06:00Z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0x0101002FB9181867C77E4F9E5429585DD1E5BE</vt:lpwstr>
  </property>
</Properties>
</file>